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B1BA53" w14:textId="77777777" w:rsidR="00036D09" w:rsidRDefault="00036D09" w:rsidP="006E55DE">
      <w:pPr>
        <w:pStyle w:val="paragraph"/>
        <w:spacing w:before="0" w:beforeAutospacing="0" w:after="0" w:afterAutospacing="0"/>
        <w:textAlignment w:val="baseline"/>
        <w:rPr>
          <w:rStyle w:val="normaltextrun"/>
          <w:rFonts w:ascii="Cordia New" w:hAnsi="Cordia New" w:cs="Cordia New"/>
          <w:b/>
          <w:bCs/>
          <w:i/>
          <w:iCs/>
          <w:color w:val="000000"/>
          <w:sz w:val="30"/>
          <w:szCs w:val="30"/>
        </w:rPr>
      </w:pPr>
    </w:p>
    <w:p w14:paraId="3D0B623C" w14:textId="77777777" w:rsidR="004849E0" w:rsidRPr="005E699F" w:rsidRDefault="004849E0" w:rsidP="004849E0">
      <w:pPr>
        <w:pStyle w:val="paragraph"/>
        <w:spacing w:before="0" w:beforeAutospacing="0" w:after="0" w:afterAutospacing="0"/>
        <w:jc w:val="thaiDistribute"/>
        <w:textAlignment w:val="baseline"/>
        <w:rPr>
          <w:rStyle w:val="normaltextrun"/>
          <w:rFonts w:ascii="Cordia New" w:hAnsi="Cordia New" w:cs="Cordia New"/>
          <w:b/>
          <w:bCs/>
          <w:i/>
          <w:iCs/>
          <w:color w:val="000000"/>
          <w:sz w:val="28"/>
          <w:szCs w:val="28"/>
        </w:rPr>
      </w:pPr>
      <w:r>
        <w:rPr>
          <w:rStyle w:val="normaltextrun"/>
          <w:rFonts w:ascii="Cordia New" w:hAnsi="Cordia New" w:cs="Cordia New"/>
          <w:b/>
          <w:bCs/>
          <w:i/>
          <w:iCs/>
          <w:color w:val="000000"/>
          <w:sz w:val="28"/>
          <w:szCs w:val="28"/>
        </w:rPr>
        <w:t>Press Release</w:t>
      </w:r>
    </w:p>
    <w:p w14:paraId="78C45E27" w14:textId="77777777" w:rsidR="004849E0" w:rsidRPr="00891B68" w:rsidRDefault="004849E0" w:rsidP="004849E0">
      <w:pPr>
        <w:pStyle w:val="paragraph"/>
        <w:spacing w:before="0" w:beforeAutospacing="0" w:after="0" w:afterAutospacing="0"/>
        <w:jc w:val="thaiDistribute"/>
        <w:textAlignment w:val="baseline"/>
        <w:rPr>
          <w:rStyle w:val="normaltextrun"/>
          <w:rFonts w:ascii="Cordia New" w:hAnsi="Cordia New" w:cs="Cordia New"/>
          <w:b/>
          <w:bCs/>
          <w:sz w:val="28"/>
          <w:szCs w:val="28"/>
        </w:rPr>
      </w:pPr>
    </w:p>
    <w:p w14:paraId="1EA816CF" w14:textId="7945EA1A" w:rsidR="004849E0" w:rsidRPr="004849E0" w:rsidRDefault="004849E0" w:rsidP="004849E0">
      <w:pPr>
        <w:pStyle w:val="paragraph"/>
        <w:spacing w:before="0" w:beforeAutospacing="0" w:after="0" w:afterAutospacing="0"/>
        <w:jc w:val="center"/>
        <w:textAlignment w:val="baseline"/>
        <w:rPr>
          <w:rStyle w:val="normaltextrun"/>
          <w:rFonts w:ascii="Cordia New" w:hAnsi="Cordia New" w:cs="Cordia New"/>
          <w:b/>
          <w:bCs/>
          <w:sz w:val="30"/>
          <w:szCs w:val="30"/>
        </w:rPr>
      </w:pPr>
      <w:r w:rsidRPr="004849E0">
        <w:rPr>
          <w:rStyle w:val="normaltextrun"/>
          <w:rFonts w:ascii="Cordia New" w:hAnsi="Cordia New" w:cs="Cordia New"/>
          <w:b/>
          <w:bCs/>
          <w:sz w:val="30"/>
          <w:szCs w:val="30"/>
        </w:rPr>
        <w:t>SCG</w:t>
      </w:r>
      <w:r w:rsidRPr="004849E0">
        <w:rPr>
          <w:rStyle w:val="normaltextrun"/>
          <w:rFonts w:ascii="Cordia New" w:hAnsi="Cordia New" w:cs="Cordia New"/>
          <w:b/>
          <w:bCs/>
          <w:sz w:val="30"/>
          <w:szCs w:val="30"/>
          <w:cs/>
        </w:rPr>
        <w:t xml:space="preserve"> </w:t>
      </w:r>
      <w:r w:rsidRPr="004849E0">
        <w:rPr>
          <w:rStyle w:val="normaltextrun"/>
          <w:rFonts w:ascii="Cordia New" w:hAnsi="Cordia New" w:cs="Cordia New"/>
          <w:b/>
          <w:bCs/>
          <w:sz w:val="30"/>
          <w:szCs w:val="30"/>
        </w:rPr>
        <w:t xml:space="preserve">incorporates 315 coalitions of public, private sectors, women, and rising generations </w:t>
      </w:r>
      <w:r>
        <w:rPr>
          <w:rStyle w:val="normaltextrun"/>
          <w:rFonts w:ascii="Cordia New" w:hAnsi="Cordia New" w:cs="Cordia New"/>
          <w:b/>
          <w:bCs/>
          <w:sz w:val="30"/>
          <w:szCs w:val="30"/>
        </w:rPr>
        <w:br/>
      </w:r>
      <w:r w:rsidRPr="004849E0">
        <w:rPr>
          <w:rStyle w:val="normaltextrun"/>
          <w:rFonts w:ascii="Cordia New" w:hAnsi="Cordia New" w:cs="Cordia New"/>
          <w:b/>
          <w:bCs/>
          <w:sz w:val="30"/>
          <w:szCs w:val="30"/>
        </w:rPr>
        <w:t xml:space="preserve">to tackle global crises, gearing ESG in ASEAN, accelerating Thailand’s first immediate plans </w:t>
      </w:r>
      <w:r>
        <w:rPr>
          <w:rStyle w:val="normaltextrun"/>
          <w:rFonts w:ascii="Cordia New" w:hAnsi="Cordia New" w:cs="Cordia New"/>
          <w:b/>
          <w:bCs/>
          <w:sz w:val="30"/>
          <w:szCs w:val="30"/>
        </w:rPr>
        <w:br/>
      </w:r>
      <w:r w:rsidRPr="004849E0">
        <w:rPr>
          <w:rStyle w:val="normaltextrun"/>
          <w:rFonts w:ascii="Cordia New" w:hAnsi="Cordia New" w:cs="Cordia New"/>
          <w:b/>
          <w:bCs/>
          <w:sz w:val="30"/>
          <w:szCs w:val="30"/>
        </w:rPr>
        <w:t>for net-zero innovation, joining government and private sectors to</w:t>
      </w:r>
      <w:r w:rsidRPr="004849E0">
        <w:rPr>
          <w:rStyle w:val="normaltextrun"/>
          <w:rFonts w:ascii="Cordia New" w:hAnsi="Cordia New" w:cs="Cordia New" w:hint="eastAsia"/>
          <w:b/>
          <w:bCs/>
          <w:sz w:val="30"/>
          <w:szCs w:val="30"/>
        </w:rPr>
        <w:t xml:space="preserve"> </w:t>
      </w:r>
      <w:r w:rsidRPr="004849E0">
        <w:rPr>
          <w:rStyle w:val="normaltextrun"/>
          <w:rFonts w:ascii="Cordia New" w:hAnsi="Cordia New" w:cs="Cordia New"/>
          <w:b/>
          <w:bCs/>
          <w:sz w:val="30"/>
          <w:szCs w:val="30"/>
        </w:rPr>
        <w:t>a low-carbon society</w:t>
      </w:r>
    </w:p>
    <w:p w14:paraId="317FC19E" w14:textId="77777777" w:rsidR="004849E0" w:rsidRPr="00D47133" w:rsidRDefault="004849E0" w:rsidP="004849E0">
      <w:pPr>
        <w:pStyle w:val="paragraph"/>
        <w:spacing w:before="0" w:beforeAutospacing="0" w:after="0" w:afterAutospacing="0"/>
        <w:jc w:val="center"/>
        <w:textAlignment w:val="baseline"/>
        <w:rPr>
          <w:rFonts w:ascii="Cordia New" w:hAnsi="Cordia New" w:cs="Cordia New"/>
          <w:b/>
          <w:bCs/>
          <w:sz w:val="28"/>
          <w:szCs w:val="28"/>
        </w:rPr>
      </w:pPr>
    </w:p>
    <w:p w14:paraId="0D3389A4" w14:textId="385402AE" w:rsidR="004849E0" w:rsidRDefault="004849E0" w:rsidP="004849E0">
      <w:pPr>
        <w:pStyle w:val="paragraph"/>
        <w:spacing w:before="0" w:beforeAutospacing="0" w:after="0" w:afterAutospacing="0"/>
        <w:jc w:val="thaiDistribute"/>
        <w:textAlignment w:val="baseline"/>
        <w:rPr>
          <w:rFonts w:ascii="Cordia New" w:hAnsi="Cordia New" w:cs="Cordia New"/>
          <w:b/>
          <w:bCs/>
          <w:sz w:val="30"/>
          <w:szCs w:val="30"/>
        </w:rPr>
      </w:pPr>
      <w:r w:rsidRPr="00334478">
        <w:rPr>
          <w:rStyle w:val="normaltextrun"/>
          <w:rFonts w:ascii="Cordia New" w:hAnsi="Cordia New" w:cs="Cordia New"/>
          <w:b/>
          <w:bCs/>
          <w:i/>
          <w:iCs/>
          <w:sz w:val="30"/>
          <w:szCs w:val="30"/>
        </w:rPr>
        <w:t xml:space="preserve">July 19, 2022 </w:t>
      </w:r>
      <w:r w:rsidRPr="00334478">
        <w:rPr>
          <w:rStyle w:val="normaltextrun"/>
          <w:rFonts w:ascii="Cordia New" w:hAnsi="Cordia New" w:cs="Cordia New"/>
          <w:b/>
          <w:bCs/>
          <w:i/>
          <w:iCs/>
          <w:sz w:val="30"/>
          <w:szCs w:val="30"/>
          <w:cs/>
        </w:rPr>
        <w:t xml:space="preserve">– </w:t>
      </w:r>
      <w:r w:rsidRPr="00334478">
        <w:rPr>
          <w:rStyle w:val="normaltextrun"/>
          <w:rFonts w:ascii="Cordia New" w:hAnsi="Cordia New" w:cs="Cordia New"/>
          <w:b/>
          <w:bCs/>
          <w:i/>
          <w:iCs/>
          <w:sz w:val="30"/>
          <w:szCs w:val="30"/>
        </w:rPr>
        <w:t xml:space="preserve">Bangkok: </w:t>
      </w:r>
      <w:r w:rsidRPr="00334478">
        <w:rPr>
          <w:rStyle w:val="normaltextrun"/>
          <w:rFonts w:ascii="Cordia New" w:hAnsi="Cordia New" w:cs="Cordia New"/>
          <w:b/>
          <w:bCs/>
          <w:sz w:val="30"/>
          <w:szCs w:val="30"/>
        </w:rPr>
        <w:t xml:space="preserve">As the first in Thailand, ESG Symposium 2022 joins private and public sectors, the people, and global alliances as they collaborate for ESG, accelerating solutions for crisis after crisis in global warming, COVID-19 aftereffects, inflation, and soaring energy costs. Consensuses include pressing plans to establish Thailand’s first collaborating </w:t>
      </w:r>
      <w:r w:rsidR="00334478" w:rsidRPr="000C7B19">
        <w:rPr>
          <w:rStyle w:val="normaltextrun"/>
          <w:rFonts w:ascii="Cordia New" w:hAnsi="Cordia New" w:cs="Cordia New"/>
          <w:b/>
          <w:bCs/>
          <w:sz w:val="30"/>
          <w:szCs w:val="30"/>
        </w:rPr>
        <w:t>consortium</w:t>
      </w:r>
      <w:r w:rsidR="00334478" w:rsidRPr="00334478">
        <w:rPr>
          <w:rStyle w:val="normaltextrun"/>
          <w:rFonts w:ascii="Cordia New" w:hAnsi="Cordia New" w:cs="Cordia New"/>
          <w:b/>
          <w:bCs/>
          <w:sz w:val="30"/>
          <w:szCs w:val="30"/>
        </w:rPr>
        <w:t xml:space="preserve"> </w:t>
      </w:r>
      <w:r w:rsidRPr="00334478">
        <w:rPr>
          <w:rStyle w:val="normaltextrun"/>
          <w:rFonts w:ascii="Cordia New" w:hAnsi="Cordia New" w:cs="Cordia New"/>
          <w:b/>
          <w:bCs/>
          <w:sz w:val="30"/>
          <w:szCs w:val="30"/>
        </w:rPr>
        <w:t>for net-zero innovation development. This seeks to pool know-how, technologies</w:t>
      </w:r>
      <w:r w:rsidR="00DE7160">
        <w:rPr>
          <w:rStyle w:val="normaltextrun"/>
          <w:rFonts w:ascii="Cordia New" w:hAnsi="Cordia New" w:cs="Cordia New"/>
          <w:b/>
          <w:bCs/>
          <w:sz w:val="30"/>
          <w:szCs w:val="30"/>
        </w:rPr>
        <w:t xml:space="preserve"> </w:t>
      </w:r>
      <w:r w:rsidRPr="00334478">
        <w:rPr>
          <w:rStyle w:val="normaltextrun"/>
          <w:rFonts w:ascii="Cordia New" w:hAnsi="Cordia New" w:cs="Cordia New"/>
          <w:b/>
          <w:bCs/>
          <w:sz w:val="30"/>
          <w:szCs w:val="30"/>
        </w:rPr>
        <w:t xml:space="preserve">from international parties and is expected to roll on by end year. Moreover, private organizations are declaring proactive network expansions for a green economy throughout the value chain. </w:t>
      </w:r>
      <w:r w:rsidRPr="00373586">
        <w:rPr>
          <w:rStyle w:val="normaltextrun"/>
          <w:rFonts w:ascii="Cordia New" w:hAnsi="Cordia New" w:cs="Cordia New"/>
          <w:b/>
          <w:bCs/>
          <w:sz w:val="30"/>
          <w:szCs w:val="30"/>
        </w:rPr>
        <w:t xml:space="preserve">The </w:t>
      </w:r>
      <w:r w:rsidR="00373586" w:rsidRPr="00373586">
        <w:rPr>
          <w:rStyle w:val="normaltextrun"/>
          <w:rFonts w:ascii="Cordia New" w:hAnsi="Cordia New" w:cs="Cordia New"/>
          <w:b/>
          <w:bCs/>
          <w:sz w:val="30"/>
          <w:szCs w:val="30"/>
        </w:rPr>
        <w:t xml:space="preserve">10 </w:t>
      </w:r>
      <w:r w:rsidRPr="00373586">
        <w:rPr>
          <w:rStyle w:val="normaltextrun"/>
          <w:rFonts w:ascii="Cordia New" w:hAnsi="Cordia New" w:cs="Cordia New"/>
          <w:b/>
          <w:bCs/>
          <w:sz w:val="30"/>
          <w:szCs w:val="30"/>
        </w:rPr>
        <w:t>initiativ</w:t>
      </w:r>
      <w:r w:rsidR="00373586" w:rsidRPr="00373586">
        <w:rPr>
          <w:rStyle w:val="normaltextrun"/>
          <w:rFonts w:ascii="Cordia New" w:hAnsi="Cordia New" w:cs="Cordia New"/>
          <w:b/>
          <w:bCs/>
          <w:sz w:val="30"/>
          <w:szCs w:val="30"/>
        </w:rPr>
        <w:t>es</w:t>
      </w:r>
      <w:r w:rsidRPr="00373586">
        <w:rPr>
          <w:rStyle w:val="normaltextrun"/>
          <w:rFonts w:ascii="Cordia New" w:hAnsi="Cordia New" w:cs="Cordia New"/>
          <w:b/>
          <w:bCs/>
          <w:sz w:val="30"/>
          <w:szCs w:val="30"/>
        </w:rPr>
        <w:t xml:space="preserve"> </w:t>
      </w:r>
      <w:r w:rsidR="00373586" w:rsidRPr="00373586">
        <w:rPr>
          <w:rStyle w:val="normaltextrun"/>
          <w:rFonts w:ascii="Cordia New" w:hAnsi="Cordia New" w:cs="Cordia New"/>
          <w:b/>
          <w:bCs/>
          <w:sz w:val="30"/>
          <w:szCs w:val="30"/>
        </w:rPr>
        <w:t xml:space="preserve">will further discuss </w:t>
      </w:r>
      <w:r w:rsidR="00373586" w:rsidRPr="00373586">
        <w:rPr>
          <w:rStyle w:val="normaltextrun"/>
          <w:rFonts w:ascii="Cordia New" w:hAnsi="Cordia New" w:cs="Cordia New"/>
          <w:b/>
          <w:bCs/>
          <w:sz w:val="30"/>
          <w:szCs w:val="30"/>
        </w:rPr>
        <w:t>collaboration</w:t>
      </w:r>
      <w:r w:rsidR="00373586" w:rsidRPr="00373586">
        <w:rPr>
          <w:rStyle w:val="normaltextrun"/>
          <w:rFonts w:ascii="Cordia New" w:hAnsi="Cordia New" w:cs="Cordia New"/>
          <w:b/>
          <w:bCs/>
          <w:sz w:val="30"/>
          <w:szCs w:val="30"/>
        </w:rPr>
        <w:t xml:space="preserve"> </w:t>
      </w:r>
      <w:r w:rsidR="00373586" w:rsidRPr="00373586">
        <w:rPr>
          <w:rStyle w:val="normaltextrun"/>
          <w:rFonts w:ascii="Cordia New" w:hAnsi="Cordia New" w:cs="Cordia New"/>
          <w:b/>
          <w:bCs/>
          <w:sz w:val="30"/>
          <w:szCs w:val="30"/>
        </w:rPr>
        <w:t>on low-carbon society support</w:t>
      </w:r>
      <w:r w:rsidR="00373586" w:rsidRPr="00373586">
        <w:rPr>
          <w:rStyle w:val="normaltextrun"/>
          <w:rFonts w:ascii="Cordia New" w:hAnsi="Cordia New" w:cs="Cordia New"/>
          <w:b/>
          <w:bCs/>
          <w:sz w:val="30"/>
          <w:szCs w:val="30"/>
        </w:rPr>
        <w:t xml:space="preserve"> with the</w:t>
      </w:r>
      <w:r w:rsidRPr="00373586">
        <w:rPr>
          <w:rStyle w:val="normaltextrun"/>
          <w:rFonts w:ascii="Cordia New" w:hAnsi="Cordia New" w:cs="Cordia New"/>
          <w:b/>
          <w:bCs/>
          <w:sz w:val="30"/>
          <w:szCs w:val="30"/>
        </w:rPr>
        <w:t xml:space="preserve"> government. </w:t>
      </w:r>
      <w:r w:rsidRPr="00334478">
        <w:rPr>
          <w:rStyle w:val="normaltextrun"/>
          <w:rFonts w:ascii="Cordia New" w:hAnsi="Cordia New" w:cs="Cordia New"/>
          <w:b/>
          <w:bCs/>
          <w:sz w:val="30"/>
          <w:szCs w:val="30"/>
        </w:rPr>
        <w:t xml:space="preserve">Some examples include infrastructures that facilitate clean and renewable energy usage, </w:t>
      </w:r>
      <w:r w:rsidRPr="00242A97">
        <w:rPr>
          <w:rStyle w:val="normaltextrun"/>
          <w:rFonts w:ascii="Cordia New" w:hAnsi="Cordia New" w:cs="Cordia New"/>
          <w:b/>
          <w:bCs/>
          <w:sz w:val="30"/>
          <w:szCs w:val="30"/>
        </w:rPr>
        <w:t xml:space="preserve">green financing support, </w:t>
      </w:r>
      <w:r w:rsidRPr="00334478">
        <w:rPr>
          <w:rStyle w:val="normaltextrun"/>
          <w:rFonts w:ascii="Cordia New" w:hAnsi="Cordia New" w:cs="Cordia New"/>
          <w:b/>
          <w:bCs/>
          <w:sz w:val="30"/>
          <w:szCs w:val="30"/>
        </w:rPr>
        <w:t>efficient waste management system, fostering waste sorting habits, and sustainable designs.</w:t>
      </w:r>
    </w:p>
    <w:p w14:paraId="0380E1F0" w14:textId="77777777" w:rsidR="002664DD" w:rsidRPr="00334478" w:rsidRDefault="002664DD" w:rsidP="004849E0">
      <w:pPr>
        <w:pStyle w:val="paragraph"/>
        <w:spacing w:before="0" w:beforeAutospacing="0" w:after="0" w:afterAutospacing="0"/>
        <w:jc w:val="thaiDistribute"/>
        <w:textAlignment w:val="baseline"/>
        <w:rPr>
          <w:rFonts w:ascii="Cordia New" w:hAnsi="Cordia New" w:cs="Cordia New"/>
          <w:b/>
          <w:bCs/>
          <w:sz w:val="30"/>
          <w:szCs w:val="30"/>
          <w:cs/>
        </w:rPr>
      </w:pPr>
    </w:p>
    <w:p w14:paraId="0D3417BF" w14:textId="1C984F73" w:rsidR="004849E0" w:rsidRDefault="004849E0" w:rsidP="004849E0">
      <w:pPr>
        <w:pStyle w:val="NormalWeb"/>
        <w:spacing w:before="0" w:beforeAutospacing="0" w:after="0" w:afterAutospacing="0"/>
        <w:jc w:val="thaiDistribute"/>
        <w:rPr>
          <w:rStyle w:val="normaltextrun"/>
          <w:rFonts w:asciiTheme="minorBidi" w:hAnsiTheme="minorBidi" w:cstheme="minorBidi"/>
          <w:sz w:val="30"/>
          <w:szCs w:val="30"/>
          <w:shd w:val="clear" w:color="auto" w:fill="FFFFFF"/>
        </w:rPr>
      </w:pPr>
      <w:r w:rsidRPr="00334478">
        <w:rPr>
          <w:rStyle w:val="normaltextrun"/>
          <w:rFonts w:asciiTheme="minorBidi" w:hAnsiTheme="minorBidi" w:cstheme="minorBidi"/>
          <w:b/>
          <w:bCs/>
          <w:sz w:val="30"/>
          <w:szCs w:val="30"/>
        </w:rPr>
        <w:tab/>
        <w:t xml:space="preserve">Mr. Roongrote Rangsiyopash, President &amp; CEO, SCG </w:t>
      </w:r>
      <w:r w:rsidRPr="00334478">
        <w:rPr>
          <w:rStyle w:val="normaltextrun"/>
          <w:rFonts w:asciiTheme="minorBidi" w:hAnsiTheme="minorBidi" w:cstheme="minorBidi"/>
          <w:sz w:val="30"/>
          <w:szCs w:val="30"/>
        </w:rPr>
        <w:t xml:space="preserve">explained at </w:t>
      </w:r>
      <w:r w:rsidRPr="00334478">
        <w:rPr>
          <w:rStyle w:val="normaltextrun"/>
          <w:rFonts w:asciiTheme="minorBidi" w:hAnsiTheme="minorBidi" w:cstheme="minorBidi"/>
          <w:b/>
          <w:bCs/>
          <w:sz w:val="30"/>
          <w:szCs w:val="30"/>
        </w:rPr>
        <w:t>ESG Symposium 2022: Achieving ESG and Growing Sustainability</w:t>
      </w:r>
      <w:r w:rsidRPr="00334478">
        <w:rPr>
          <w:rStyle w:val="normaltextrun"/>
          <w:rFonts w:asciiTheme="minorBidi" w:hAnsiTheme="minorBidi" w:cstheme="minorBidi"/>
          <w:sz w:val="30"/>
          <w:szCs w:val="30"/>
        </w:rPr>
        <w:t xml:space="preserve"> that “SD Symposium, which SCG has been consecutively hosting for 11</w:t>
      </w:r>
      <w:r w:rsidRPr="00334478">
        <w:rPr>
          <w:rStyle w:val="normaltextrun"/>
          <w:rFonts w:asciiTheme="minorBidi" w:hAnsiTheme="minorBidi" w:cstheme="minorBidi"/>
          <w:sz w:val="30"/>
          <w:szCs w:val="30"/>
          <w:vertAlign w:val="superscript"/>
        </w:rPr>
        <w:t xml:space="preserve"> </w:t>
      </w:r>
      <w:r w:rsidRPr="00334478">
        <w:rPr>
          <w:rStyle w:val="normaltextrun"/>
          <w:rFonts w:asciiTheme="minorBidi" w:hAnsiTheme="minorBidi" w:cstheme="minorBidi"/>
          <w:sz w:val="30"/>
          <w:szCs w:val="30"/>
        </w:rPr>
        <w:t>years, is taking a leap to an ESG</w:t>
      </w:r>
      <w:r w:rsidRPr="00334478">
        <w:rPr>
          <w:rStyle w:val="normaltextrun"/>
          <w:rFonts w:asciiTheme="minorBidi" w:hAnsiTheme="minorBidi" w:cstheme="minorBidi" w:hint="eastAsia"/>
          <w:sz w:val="30"/>
          <w:szCs w:val="30"/>
        </w:rPr>
        <w:t xml:space="preserve"> </w:t>
      </w:r>
      <w:r w:rsidRPr="00334478">
        <w:rPr>
          <w:rStyle w:val="normaltextrun"/>
          <w:rFonts w:asciiTheme="minorBidi" w:hAnsiTheme="minorBidi" w:cstheme="minorBidi"/>
          <w:sz w:val="30"/>
          <w:szCs w:val="30"/>
        </w:rPr>
        <w:t xml:space="preserve">Symposium. We are looking to expand collaborations in accordance with the ESG guidelines as it is the sole pathway to alleviate the crisis after crisis that is upon us. Previously, the platform delivered global collaborations to local circumstances, creating change and tangible crisis solutions. For instance, </w:t>
      </w:r>
      <w:r w:rsidRPr="00334478">
        <w:rPr>
          <w:rStyle w:val="normaltextrun"/>
          <w:rFonts w:asciiTheme="minorBidi" w:hAnsiTheme="minorBidi" w:cstheme="minorBidi"/>
          <w:b/>
          <w:bCs/>
          <w:sz w:val="30"/>
          <w:szCs w:val="30"/>
        </w:rPr>
        <w:t xml:space="preserve">the joint success prompted a roadmap for net-zero GHG emissions between cement and concrete industries in Thailand and </w:t>
      </w:r>
      <w:r w:rsidRPr="00334478">
        <w:rPr>
          <w:rStyle w:val="normaltextrun"/>
          <w:rFonts w:ascii="Cordia New" w:hAnsi="Cordia New" w:cs="Cordia New"/>
          <w:b/>
          <w:bCs/>
          <w:color w:val="242D2E"/>
          <w:sz w:val="30"/>
          <w:szCs w:val="30"/>
          <w:shd w:val="clear" w:color="auto" w:fill="FFFFFF"/>
        </w:rPr>
        <w:t>Global Cement and Concrete Association</w:t>
      </w:r>
      <w:r w:rsidRPr="00334478">
        <w:rPr>
          <w:rStyle w:val="normaltextrun"/>
          <w:rFonts w:asciiTheme="minorBidi" w:hAnsiTheme="minorBidi" w:cstheme="minorBidi" w:hint="cs"/>
          <w:b/>
          <w:bCs/>
          <w:sz w:val="30"/>
          <w:szCs w:val="30"/>
          <w:cs/>
        </w:rPr>
        <w:t xml:space="preserve"> </w:t>
      </w:r>
      <w:r w:rsidRPr="00334478">
        <w:rPr>
          <w:rStyle w:val="eop"/>
          <w:rFonts w:asciiTheme="minorBidi" w:hAnsiTheme="minorBidi" w:cstheme="minorBidi"/>
          <w:b/>
          <w:bCs/>
          <w:sz w:val="30"/>
          <w:szCs w:val="30"/>
        </w:rPr>
        <w:t>(</w:t>
      </w:r>
      <w:r w:rsidRPr="00334478">
        <w:rPr>
          <w:rStyle w:val="normaltextrun"/>
          <w:rFonts w:asciiTheme="minorBidi" w:hAnsiTheme="minorBidi" w:cstheme="minorBidi"/>
          <w:b/>
          <w:bCs/>
          <w:sz w:val="30"/>
          <w:szCs w:val="30"/>
        </w:rPr>
        <w:t>GCCA)</w:t>
      </w:r>
      <w:r w:rsidRPr="00334478">
        <w:rPr>
          <w:rFonts w:ascii="Cordia New" w:hAnsi="Cordia New" w:cs="Cordia New"/>
          <w:sz w:val="30"/>
          <w:szCs w:val="30"/>
          <w:shd w:val="clear" w:color="auto" w:fill="FDFDFD"/>
        </w:rPr>
        <w:t xml:space="preserve">. This attempts to gear Thailand’s cement industries toward the net-zero GHG emissions goal by 2050, aligning with global milestones. Also, plans are underway to present the plan at COP 27 during November in Egypt. Another example is the collaboration to sustainably address plastic waste in the ocean with the </w:t>
      </w:r>
      <w:r w:rsidRPr="00334478">
        <w:rPr>
          <w:rFonts w:asciiTheme="minorBidi" w:hAnsiTheme="minorBidi" w:cstheme="minorBidi"/>
          <w:b/>
          <w:bCs/>
          <w:sz w:val="30"/>
          <w:szCs w:val="30"/>
        </w:rPr>
        <w:t>Alliance to End Plastic Waste (AEPW)</w:t>
      </w:r>
      <w:r w:rsidRPr="00334478">
        <w:rPr>
          <w:rFonts w:asciiTheme="minorBidi" w:hAnsiTheme="minorBidi" w:cstheme="minorBidi"/>
          <w:sz w:val="30"/>
          <w:szCs w:val="30"/>
          <w:shd w:val="clear" w:color="auto" w:fill="FFFFFF"/>
        </w:rPr>
        <w:t>, a world-renowned non-profit organization consisting of companies in the plastics industry value chain, ranging from manufacturers, suppliers, and consumers to those managing plastic wastes”.</w:t>
      </w:r>
    </w:p>
    <w:p w14:paraId="1A2CAC39" w14:textId="3ED7B816" w:rsidR="002664DD" w:rsidRDefault="002664DD" w:rsidP="004849E0">
      <w:pPr>
        <w:pStyle w:val="NormalWeb"/>
        <w:spacing w:before="0" w:beforeAutospacing="0" w:after="0" w:afterAutospacing="0"/>
        <w:jc w:val="thaiDistribute"/>
        <w:rPr>
          <w:rStyle w:val="normaltextrun"/>
          <w:rFonts w:asciiTheme="minorBidi" w:hAnsiTheme="minorBidi" w:cstheme="minorBidi"/>
          <w:sz w:val="30"/>
          <w:szCs w:val="30"/>
          <w:shd w:val="clear" w:color="auto" w:fill="FFFFFF"/>
        </w:rPr>
      </w:pPr>
    </w:p>
    <w:p w14:paraId="74BDF25D" w14:textId="3607D9D7" w:rsidR="002664DD" w:rsidRDefault="002664DD" w:rsidP="004849E0">
      <w:pPr>
        <w:pStyle w:val="NormalWeb"/>
        <w:spacing w:before="0" w:beforeAutospacing="0" w:after="0" w:afterAutospacing="0"/>
        <w:jc w:val="thaiDistribute"/>
        <w:rPr>
          <w:rStyle w:val="normaltextrun"/>
          <w:rFonts w:asciiTheme="minorBidi" w:hAnsiTheme="minorBidi" w:cstheme="minorBidi"/>
          <w:sz w:val="30"/>
          <w:szCs w:val="30"/>
          <w:shd w:val="clear" w:color="auto" w:fill="FFFFFF"/>
        </w:rPr>
      </w:pPr>
    </w:p>
    <w:p w14:paraId="75D6EF06" w14:textId="77777777" w:rsidR="002664DD" w:rsidRPr="00334478" w:rsidRDefault="002664DD" w:rsidP="004849E0">
      <w:pPr>
        <w:pStyle w:val="NormalWeb"/>
        <w:spacing w:before="0" w:beforeAutospacing="0" w:after="0" w:afterAutospacing="0"/>
        <w:jc w:val="thaiDistribute"/>
        <w:rPr>
          <w:rStyle w:val="normaltextrun"/>
          <w:rFonts w:asciiTheme="minorBidi" w:hAnsiTheme="minorBidi" w:cstheme="minorBidi"/>
          <w:sz w:val="30"/>
          <w:szCs w:val="30"/>
          <w:shd w:val="clear" w:color="auto" w:fill="FFFFFF"/>
        </w:rPr>
      </w:pPr>
    </w:p>
    <w:p w14:paraId="0D13E0B1" w14:textId="77777777" w:rsidR="00373586" w:rsidRDefault="004849E0" w:rsidP="004849E0">
      <w:pPr>
        <w:spacing w:after="0" w:line="240" w:lineRule="auto"/>
        <w:jc w:val="thaiDistribute"/>
        <w:rPr>
          <w:rStyle w:val="normaltextrun"/>
          <w:rFonts w:ascii="Cordia New" w:hAnsi="Cordia New" w:cs="Cordia New"/>
          <w:sz w:val="30"/>
          <w:szCs w:val="30"/>
        </w:rPr>
      </w:pPr>
      <w:r w:rsidRPr="00334478">
        <w:rPr>
          <w:rStyle w:val="normaltextrun"/>
          <w:rFonts w:ascii="Cordia New" w:hAnsi="Cordia New" w:cs="Cordia New"/>
          <w:sz w:val="30"/>
          <w:szCs w:val="30"/>
        </w:rPr>
        <w:tab/>
      </w:r>
    </w:p>
    <w:p w14:paraId="227FB296" w14:textId="3B35769B" w:rsidR="004849E0" w:rsidRDefault="004849E0" w:rsidP="00373586">
      <w:pPr>
        <w:spacing w:after="0" w:line="240" w:lineRule="auto"/>
        <w:ind w:firstLine="720"/>
        <w:jc w:val="thaiDistribute"/>
        <w:rPr>
          <w:rStyle w:val="normaltextrun"/>
          <w:rFonts w:ascii="Cordia New" w:hAnsi="Cordia New" w:cs="Cordia New"/>
          <w:sz w:val="30"/>
          <w:szCs w:val="30"/>
        </w:rPr>
      </w:pPr>
      <w:r w:rsidRPr="00334478">
        <w:rPr>
          <w:rStyle w:val="normaltextrun"/>
          <w:rFonts w:ascii="Cordia New" w:hAnsi="Cordia New" w:cs="Cordia New"/>
          <w:sz w:val="30"/>
          <w:szCs w:val="30"/>
        </w:rPr>
        <w:t xml:space="preserve">“Despite past awareness and actions in homes, communities, local levels, and global cooperation, we still have not caught up with the world crises that have exponentially increased and moved closer to humans. This extends to unpredictable climates, severe droughts, floods, inadequate resources, </w:t>
      </w:r>
      <w:r w:rsidR="002664DD">
        <w:rPr>
          <w:rStyle w:val="normaltextrun"/>
          <w:rFonts w:ascii="Cordia New" w:hAnsi="Cordia New" w:cs="Cordia New"/>
          <w:sz w:val="30"/>
          <w:szCs w:val="30"/>
        </w:rPr>
        <w:br/>
      </w:r>
      <w:r w:rsidRPr="00334478">
        <w:rPr>
          <w:rStyle w:val="normaltextrun"/>
          <w:rFonts w:ascii="Cordia New" w:hAnsi="Cordia New" w:cs="Cordia New"/>
          <w:sz w:val="30"/>
          <w:szCs w:val="30"/>
        </w:rPr>
        <w:t xml:space="preserve">food crises, and energy scarcity all over the world. This is worsened by new waves of COVID-19, emerging infectious diseases as well as </w:t>
      </w:r>
      <w:proofErr w:type="gramStart"/>
      <w:r w:rsidRPr="00334478">
        <w:rPr>
          <w:rStyle w:val="normaltextrun"/>
          <w:rFonts w:ascii="Cordia New" w:hAnsi="Cordia New" w:cs="Cordia New"/>
          <w:sz w:val="30"/>
          <w:szCs w:val="30"/>
        </w:rPr>
        <w:t>inflation and poverty</w:t>
      </w:r>
      <w:proofErr w:type="gramEnd"/>
      <w:r w:rsidRPr="00334478">
        <w:rPr>
          <w:rStyle w:val="normaltextrun"/>
          <w:rFonts w:ascii="Cordia New" w:hAnsi="Cordia New" w:cs="Cordia New"/>
          <w:sz w:val="30"/>
          <w:szCs w:val="30"/>
        </w:rPr>
        <w:t xml:space="preserve"> which widens the social inequality gap. At present, the earth’s temperature has risen 1.1° Celsius and without immediate collaboration for solutions, if the earth heats up to over the 1.5° Celsius threshold, mankind will be unable to live as we used to. Thus, this is everyone’s emergency which requires all sectors to </w:t>
      </w:r>
      <w:proofErr w:type="gramStart"/>
      <w:r w:rsidRPr="00334478">
        <w:rPr>
          <w:rStyle w:val="normaltextrun"/>
          <w:rFonts w:ascii="Cordia New" w:hAnsi="Cordia New" w:cs="Cordia New"/>
          <w:sz w:val="30"/>
          <w:szCs w:val="30"/>
        </w:rPr>
        <w:t>take action</w:t>
      </w:r>
      <w:proofErr w:type="gramEnd"/>
      <w:r w:rsidRPr="00334478">
        <w:rPr>
          <w:rStyle w:val="normaltextrun"/>
          <w:rFonts w:ascii="Cordia New" w:hAnsi="Cordia New" w:cs="Cordia New"/>
          <w:sz w:val="30"/>
          <w:szCs w:val="30"/>
        </w:rPr>
        <w:t>. This can begin as simple action alterations, before expanding to collaborations that aim for prompt fixes.</w:t>
      </w:r>
      <w:r w:rsidRPr="00334478">
        <w:rPr>
          <w:rStyle w:val="normaltextrun"/>
          <w:rFonts w:ascii="Cordia New" w:hAnsi="Cordia New" w:cs="Cordia New" w:hint="eastAsia"/>
          <w:sz w:val="30"/>
          <w:szCs w:val="30"/>
        </w:rPr>
        <w:t xml:space="preserve"> </w:t>
      </w:r>
      <w:r w:rsidRPr="00334478">
        <w:rPr>
          <w:rStyle w:val="normaltextrun"/>
          <w:rFonts w:ascii="Cordia New" w:hAnsi="Cordia New" w:cs="Cordia New"/>
          <w:sz w:val="30"/>
          <w:szCs w:val="30"/>
        </w:rPr>
        <w:t>Therefore,</w:t>
      </w:r>
      <w:r w:rsidRPr="00334478">
        <w:rPr>
          <w:rStyle w:val="normaltextrun"/>
          <w:rFonts w:ascii="Cordia New" w:hAnsi="Cordia New" w:cs="Cordia New" w:hint="cs"/>
          <w:sz w:val="30"/>
          <w:szCs w:val="30"/>
          <w:cs/>
        </w:rPr>
        <w:t xml:space="preserve"> </w:t>
      </w:r>
      <w:r w:rsidRPr="00334478">
        <w:rPr>
          <w:rStyle w:val="normaltextrun"/>
          <w:rFonts w:ascii="Cordia New" w:hAnsi="Cordia New" w:cs="Cordia New"/>
          <w:sz w:val="30"/>
          <w:szCs w:val="30"/>
        </w:rPr>
        <w:t xml:space="preserve">ESG Symposium 2022 attempts to gain speed to acquire more collaborations and overtake the world crises. This covers all aspects of </w:t>
      </w:r>
      <w:r w:rsidRPr="00334478">
        <w:rPr>
          <w:rFonts w:asciiTheme="minorBidi" w:hAnsiTheme="minorBidi"/>
          <w:kern w:val="24"/>
          <w:sz w:val="30"/>
          <w:szCs w:val="30"/>
        </w:rPr>
        <w:t xml:space="preserve">the environment, society, and </w:t>
      </w:r>
      <w:r w:rsidRPr="00334478">
        <w:rPr>
          <w:rFonts w:asciiTheme="minorBidi" w:hAnsiTheme="minorBidi"/>
          <w:sz w:val="30"/>
          <w:szCs w:val="30"/>
        </w:rPr>
        <w:t>governance, as a foundation for all operations.” Mr. Roongrote elaborated.</w:t>
      </w:r>
    </w:p>
    <w:p w14:paraId="79DC5C3F" w14:textId="77777777" w:rsidR="002664DD" w:rsidRPr="002664DD" w:rsidRDefault="002664DD" w:rsidP="004849E0">
      <w:pPr>
        <w:spacing w:after="0" w:line="240" w:lineRule="auto"/>
        <w:jc w:val="thaiDistribute"/>
        <w:rPr>
          <w:rStyle w:val="normaltextrun"/>
          <w:rFonts w:ascii="Cordia New" w:hAnsi="Cordia New" w:cs="Cordia New"/>
          <w:sz w:val="30"/>
          <w:szCs w:val="30"/>
          <w:cs/>
        </w:rPr>
      </w:pPr>
    </w:p>
    <w:p w14:paraId="2AF81FB6" w14:textId="29B5443C" w:rsidR="000C7B19" w:rsidRPr="00334478" w:rsidRDefault="004849E0" w:rsidP="00775078">
      <w:pPr>
        <w:pStyle w:val="paragraph"/>
        <w:spacing w:before="0" w:beforeAutospacing="0" w:after="0" w:afterAutospacing="0"/>
        <w:ind w:firstLine="720"/>
        <w:jc w:val="thaiDistribute"/>
        <w:textAlignment w:val="baseline"/>
        <w:rPr>
          <w:rFonts w:asciiTheme="minorBidi" w:hAnsiTheme="minorBidi" w:cstheme="minorBidi"/>
          <w:sz w:val="30"/>
          <w:szCs w:val="30"/>
          <w:shd w:val="clear" w:color="auto" w:fill="FFFFFF"/>
        </w:rPr>
      </w:pPr>
      <w:r w:rsidRPr="00334478">
        <w:rPr>
          <w:rStyle w:val="normaltextrun"/>
          <w:rFonts w:asciiTheme="minorBidi" w:hAnsiTheme="minorBidi" w:cstheme="minorBidi" w:hint="eastAsia"/>
          <w:b/>
          <w:bCs/>
          <w:sz w:val="30"/>
          <w:szCs w:val="30"/>
        </w:rPr>
        <w:t>M</w:t>
      </w:r>
      <w:r w:rsidRPr="00334478">
        <w:rPr>
          <w:rStyle w:val="normaltextrun"/>
          <w:rFonts w:asciiTheme="minorBidi" w:hAnsiTheme="minorBidi" w:cstheme="minorBidi"/>
          <w:b/>
          <w:bCs/>
          <w:sz w:val="30"/>
          <w:szCs w:val="30"/>
        </w:rPr>
        <w:t xml:space="preserve">r. Thammasak Sethaudom, Executive Vice President and </w:t>
      </w:r>
      <w:r w:rsidR="000C7B19">
        <w:rPr>
          <w:rStyle w:val="normaltextrun"/>
          <w:rFonts w:asciiTheme="minorBidi" w:hAnsiTheme="minorBidi" w:cstheme="minorBidi"/>
          <w:b/>
          <w:bCs/>
          <w:sz w:val="30"/>
          <w:szCs w:val="30"/>
        </w:rPr>
        <w:t xml:space="preserve">Co-Chair, </w:t>
      </w:r>
      <w:r w:rsidRPr="00334478">
        <w:rPr>
          <w:rStyle w:val="normaltextrun"/>
          <w:rFonts w:asciiTheme="minorBidi" w:hAnsiTheme="minorBidi" w:cstheme="minorBidi"/>
          <w:b/>
          <w:bCs/>
          <w:sz w:val="30"/>
          <w:szCs w:val="30"/>
        </w:rPr>
        <w:t xml:space="preserve">Sustainable Development Committee, SCG </w:t>
      </w:r>
      <w:r w:rsidRPr="00334478">
        <w:rPr>
          <w:rStyle w:val="normaltextrun"/>
          <w:rFonts w:asciiTheme="minorBidi" w:hAnsiTheme="minorBidi" w:cstheme="minorBidi"/>
          <w:sz w:val="30"/>
          <w:szCs w:val="30"/>
        </w:rPr>
        <w:t xml:space="preserve">explains brainstorming outputs at ESG Symposium 2022. Two final collaboration conclusions are practicable and scalable, and this shall drive Thailand towards </w:t>
      </w:r>
      <w:r w:rsidRPr="00334478">
        <w:rPr>
          <w:rFonts w:asciiTheme="minorBidi" w:hAnsiTheme="minorBidi" w:cstheme="minorBidi"/>
          <w:sz w:val="30"/>
          <w:szCs w:val="30"/>
          <w:shd w:val="clear" w:color="auto" w:fill="FFFFFF"/>
        </w:rPr>
        <w:t>net-zero GHG emissions by</w:t>
      </w:r>
      <w:r w:rsidRPr="00334478">
        <w:rPr>
          <w:rFonts w:asciiTheme="minorBidi" w:hAnsiTheme="minorBidi" w:cstheme="minorBidi"/>
          <w:sz w:val="30"/>
          <w:szCs w:val="30"/>
          <w:shd w:val="clear" w:color="auto" w:fill="FFFFFF"/>
          <w:cs/>
        </w:rPr>
        <w:t xml:space="preserve"> </w:t>
      </w:r>
      <w:r w:rsidRPr="00334478">
        <w:rPr>
          <w:rFonts w:asciiTheme="minorBidi" w:hAnsiTheme="minorBidi" w:cstheme="minorBidi"/>
          <w:sz w:val="30"/>
          <w:szCs w:val="30"/>
          <w:shd w:val="clear" w:color="auto" w:fill="FFFFFF"/>
        </w:rPr>
        <w:t>2065.</w:t>
      </w:r>
      <w:bookmarkStart w:id="0" w:name="_GoBack"/>
      <w:bookmarkEnd w:id="0"/>
    </w:p>
    <w:p w14:paraId="5BA74781" w14:textId="1844B89F" w:rsidR="004849E0" w:rsidRDefault="000C7B19" w:rsidP="000C7B19">
      <w:pPr>
        <w:pStyle w:val="paragraph"/>
        <w:spacing w:before="0" w:beforeAutospacing="0" w:after="0" w:afterAutospacing="0"/>
        <w:ind w:firstLine="720"/>
        <w:jc w:val="thaiDistribute"/>
        <w:textAlignment w:val="baseline"/>
        <w:rPr>
          <w:rStyle w:val="normaltextrun"/>
          <w:rFonts w:asciiTheme="minorBidi" w:hAnsiTheme="minorBidi" w:cstheme="minorBidi"/>
          <w:sz w:val="30"/>
          <w:szCs w:val="30"/>
        </w:rPr>
      </w:pPr>
      <w:r>
        <w:rPr>
          <w:rStyle w:val="normaltextrun"/>
          <w:rFonts w:asciiTheme="minorBidi" w:hAnsiTheme="minorBidi" w:cstheme="minorBidi"/>
          <w:b/>
          <w:bCs/>
          <w:sz w:val="30"/>
          <w:szCs w:val="30"/>
        </w:rPr>
        <w:t>1.</w:t>
      </w:r>
      <w:r w:rsidR="004849E0" w:rsidRPr="00334478">
        <w:rPr>
          <w:rStyle w:val="normaltextrun"/>
          <w:rFonts w:asciiTheme="minorBidi" w:hAnsiTheme="minorBidi" w:cstheme="minorBidi"/>
          <w:b/>
          <w:bCs/>
          <w:sz w:val="30"/>
          <w:szCs w:val="30"/>
        </w:rPr>
        <w:t xml:space="preserve">Establish the </w:t>
      </w:r>
      <w:r w:rsidRPr="000C7B19">
        <w:rPr>
          <w:rStyle w:val="normaltextrun"/>
          <w:rFonts w:ascii="Cordia New" w:hAnsi="Cordia New" w:cs="Cordia New"/>
          <w:b/>
          <w:bCs/>
          <w:sz w:val="30"/>
          <w:szCs w:val="30"/>
        </w:rPr>
        <w:t>consortium</w:t>
      </w:r>
      <w:r w:rsidRPr="00334478">
        <w:rPr>
          <w:rFonts w:asciiTheme="minorBidi" w:hAnsiTheme="minorBidi" w:cstheme="minorBidi"/>
          <w:b/>
          <w:bCs/>
          <w:sz w:val="30"/>
          <w:szCs w:val="30"/>
          <w:shd w:val="clear" w:color="auto" w:fill="FFFFFF"/>
        </w:rPr>
        <w:t xml:space="preserve"> </w:t>
      </w:r>
      <w:r w:rsidR="004849E0" w:rsidRPr="00334478">
        <w:rPr>
          <w:rFonts w:asciiTheme="minorBidi" w:hAnsiTheme="minorBidi" w:cstheme="minorBidi"/>
          <w:b/>
          <w:bCs/>
          <w:sz w:val="30"/>
          <w:szCs w:val="30"/>
          <w:shd w:val="clear" w:color="auto" w:fill="FFFFFF"/>
        </w:rPr>
        <w:t xml:space="preserve">to intensify net-zero innovation development </w:t>
      </w:r>
      <w:r w:rsidR="004849E0" w:rsidRPr="00334478">
        <w:rPr>
          <w:rFonts w:asciiTheme="minorBidi" w:hAnsiTheme="minorBidi" w:cstheme="minorBidi"/>
          <w:sz w:val="30"/>
          <w:szCs w:val="30"/>
          <w:shd w:val="clear" w:color="auto" w:fill="FFFFFF"/>
        </w:rPr>
        <w:t>via Thailand’s first</w:t>
      </w:r>
      <w:r w:rsidR="004849E0" w:rsidRPr="00334478">
        <w:rPr>
          <w:rFonts w:asciiTheme="minorBidi" w:hAnsiTheme="minorBidi" w:cstheme="minorBidi"/>
          <w:b/>
          <w:bCs/>
          <w:sz w:val="30"/>
          <w:szCs w:val="30"/>
          <w:shd w:val="clear" w:color="auto" w:fill="FFFFFF"/>
        </w:rPr>
        <w:t xml:space="preserve"> </w:t>
      </w:r>
      <w:r w:rsidR="004849E0" w:rsidRPr="00334478">
        <w:rPr>
          <w:rStyle w:val="normaltextrun"/>
          <w:rFonts w:asciiTheme="minorBidi" w:hAnsiTheme="minorBidi" w:cstheme="minorBidi"/>
          <w:sz w:val="30"/>
          <w:szCs w:val="30"/>
        </w:rPr>
        <w:t>industrial and academic consortium</w:t>
      </w:r>
      <w:r w:rsidR="004849E0" w:rsidRPr="00334478">
        <w:rPr>
          <w:rStyle w:val="normaltextrun"/>
          <w:rFonts w:ascii="Cordia New" w:hAnsi="Cordia New" w:cs="Cordia New"/>
          <w:sz w:val="30"/>
          <w:szCs w:val="30"/>
        </w:rPr>
        <w:t xml:space="preserve"> that will convene collaborations from public and private sectors both globally and locally, consisting of scholars and executive CEOs from various industries such as energy, logistics, electricity, petrochemicals, construction, and consumer goods. This will incorporate intellects from</w:t>
      </w:r>
      <w:r w:rsidR="004849E0" w:rsidRPr="00334478">
        <w:rPr>
          <w:rStyle w:val="normaltextrun"/>
          <w:rFonts w:asciiTheme="minorBidi" w:hAnsiTheme="minorBidi" w:cstheme="minorBidi"/>
          <w:sz w:val="30"/>
          <w:szCs w:val="30"/>
        </w:rPr>
        <w:t xml:space="preserve"> the </w:t>
      </w:r>
      <w:r w:rsidR="004849E0" w:rsidRPr="00334478">
        <w:rPr>
          <w:rFonts w:asciiTheme="minorBidi" w:hAnsiTheme="minorBidi" w:cstheme="minorBidi"/>
          <w:sz w:val="30"/>
          <w:szCs w:val="30"/>
          <w:shd w:val="clear" w:color="auto" w:fill="FFFFFF"/>
        </w:rPr>
        <w:t xml:space="preserve">Massachusetts Institute of Technology (MIT), </w:t>
      </w:r>
      <w:r w:rsidR="004849E0" w:rsidRPr="00334478">
        <w:rPr>
          <w:rStyle w:val="normaltextrun"/>
          <w:rFonts w:asciiTheme="minorBidi" w:hAnsiTheme="minorBidi" w:cstheme="minorBidi"/>
          <w:sz w:val="30"/>
          <w:szCs w:val="30"/>
        </w:rPr>
        <w:t>Global</w:t>
      </w:r>
      <w:r w:rsidR="004849E0" w:rsidRPr="00334478">
        <w:rPr>
          <w:rStyle w:val="normaltextrun"/>
          <w:rFonts w:asciiTheme="minorBidi" w:hAnsiTheme="minorBidi" w:cstheme="minorBidi"/>
          <w:sz w:val="30"/>
          <w:szCs w:val="30"/>
          <w:cs/>
        </w:rPr>
        <w:t xml:space="preserve"> </w:t>
      </w:r>
      <w:r w:rsidR="004849E0" w:rsidRPr="00334478">
        <w:rPr>
          <w:rStyle w:val="normaltextrun"/>
          <w:rFonts w:asciiTheme="minorBidi" w:hAnsiTheme="minorBidi" w:cstheme="minorBidi"/>
          <w:sz w:val="30"/>
          <w:szCs w:val="30"/>
        </w:rPr>
        <w:t>Cement</w:t>
      </w:r>
      <w:r w:rsidR="004849E0" w:rsidRPr="00334478">
        <w:rPr>
          <w:rStyle w:val="normaltextrun"/>
          <w:rFonts w:asciiTheme="minorBidi" w:hAnsiTheme="minorBidi" w:cstheme="minorBidi"/>
          <w:sz w:val="30"/>
          <w:szCs w:val="30"/>
          <w:cs/>
        </w:rPr>
        <w:t xml:space="preserve"> </w:t>
      </w:r>
      <w:r w:rsidR="004849E0" w:rsidRPr="00334478">
        <w:rPr>
          <w:rStyle w:val="normaltextrun"/>
          <w:rFonts w:asciiTheme="minorBidi" w:hAnsiTheme="minorBidi" w:cstheme="minorBidi"/>
          <w:sz w:val="30"/>
          <w:szCs w:val="30"/>
        </w:rPr>
        <w:t>and</w:t>
      </w:r>
      <w:r w:rsidR="004849E0" w:rsidRPr="00334478">
        <w:rPr>
          <w:rStyle w:val="normaltextrun"/>
          <w:rFonts w:asciiTheme="minorBidi" w:hAnsiTheme="minorBidi" w:cstheme="minorBidi"/>
          <w:sz w:val="30"/>
          <w:szCs w:val="30"/>
          <w:cs/>
        </w:rPr>
        <w:t xml:space="preserve"> </w:t>
      </w:r>
      <w:r w:rsidR="004849E0" w:rsidRPr="00334478">
        <w:rPr>
          <w:rStyle w:val="normaltextrun"/>
          <w:rFonts w:asciiTheme="minorBidi" w:hAnsiTheme="minorBidi" w:cstheme="minorBidi"/>
          <w:sz w:val="30"/>
          <w:szCs w:val="30"/>
        </w:rPr>
        <w:t>Concrete</w:t>
      </w:r>
      <w:r w:rsidR="004849E0" w:rsidRPr="00334478">
        <w:rPr>
          <w:rStyle w:val="normaltextrun"/>
          <w:rFonts w:asciiTheme="minorBidi" w:hAnsiTheme="minorBidi" w:cstheme="minorBidi"/>
          <w:sz w:val="30"/>
          <w:szCs w:val="30"/>
          <w:cs/>
        </w:rPr>
        <w:t xml:space="preserve"> </w:t>
      </w:r>
      <w:r w:rsidR="004849E0" w:rsidRPr="00334478">
        <w:rPr>
          <w:rStyle w:val="normaltextrun"/>
          <w:rFonts w:asciiTheme="minorBidi" w:hAnsiTheme="minorBidi" w:cstheme="minorBidi"/>
          <w:sz w:val="30"/>
          <w:szCs w:val="30"/>
        </w:rPr>
        <w:t>Association (GCCA), Ministry of Energy</w:t>
      </w:r>
      <w:r>
        <w:rPr>
          <w:rStyle w:val="normaltextrun"/>
          <w:rFonts w:asciiTheme="minorBidi" w:hAnsiTheme="minorBidi" w:cstheme="minorBidi"/>
          <w:sz w:val="30"/>
          <w:szCs w:val="30"/>
        </w:rPr>
        <w:t>,</w:t>
      </w:r>
      <w:r w:rsidR="004849E0" w:rsidRPr="00334478">
        <w:rPr>
          <w:rStyle w:val="normaltextrun"/>
          <w:rFonts w:asciiTheme="minorBidi" w:hAnsiTheme="minorBidi" w:cstheme="minorBidi"/>
          <w:sz w:val="30"/>
          <w:szCs w:val="30"/>
        </w:rPr>
        <w:t xml:space="preserve"> Federation of Thai Industries (FTI), Ministry of Natural Resources and Environment’s Office of Natural Resources and Environmental Policy and Planning, </w:t>
      </w:r>
      <w:r w:rsidR="004849E0" w:rsidRPr="00373586">
        <w:rPr>
          <w:rStyle w:val="normaltextrun"/>
          <w:rFonts w:asciiTheme="minorBidi" w:hAnsiTheme="minorBidi" w:cstheme="minorBidi"/>
          <w:sz w:val="30"/>
          <w:szCs w:val="30"/>
        </w:rPr>
        <w:t>and Office of National Higher Education Science Research and Innovation Policy Council</w:t>
      </w:r>
      <w:r w:rsidR="002F30E7" w:rsidRPr="00373586">
        <w:rPr>
          <w:rStyle w:val="normaltextrun"/>
          <w:rFonts w:asciiTheme="minorBidi" w:hAnsiTheme="minorBidi" w:cstheme="minorBidi"/>
          <w:sz w:val="30"/>
          <w:szCs w:val="30"/>
        </w:rPr>
        <w:t xml:space="preserve"> as the lead facilitator for the consortium</w:t>
      </w:r>
      <w:r w:rsidR="004849E0" w:rsidRPr="00373586">
        <w:rPr>
          <w:rStyle w:val="normaltextrun"/>
          <w:rFonts w:asciiTheme="minorBidi" w:hAnsiTheme="minorBidi" w:cstheme="minorBidi"/>
          <w:sz w:val="30"/>
          <w:szCs w:val="30"/>
        </w:rPr>
        <w:t>.</w:t>
      </w:r>
      <w:r w:rsidR="004849E0" w:rsidRPr="002F30E7">
        <w:rPr>
          <w:rStyle w:val="normaltextrun"/>
          <w:rFonts w:asciiTheme="minorBidi" w:hAnsiTheme="minorBidi" w:cstheme="minorBidi"/>
          <w:sz w:val="30"/>
          <w:szCs w:val="30"/>
        </w:rPr>
        <w:t xml:space="preserve"> </w:t>
      </w:r>
      <w:r w:rsidR="004849E0" w:rsidRPr="00334478">
        <w:rPr>
          <w:rStyle w:val="normaltextrun"/>
          <w:rFonts w:asciiTheme="minorBidi" w:hAnsiTheme="minorBidi" w:cstheme="minorBidi"/>
          <w:sz w:val="30"/>
          <w:szCs w:val="30"/>
        </w:rPr>
        <w:t>The alliance aims for a prompt roadmap to produce the best innovation to relieve carbon emissions for use in Thailand. Example technologies are Carbon</w:t>
      </w:r>
      <w:r w:rsidR="004849E0" w:rsidRPr="00334478">
        <w:rPr>
          <w:rStyle w:val="normaltextrun"/>
          <w:rFonts w:asciiTheme="minorBidi" w:hAnsiTheme="minorBidi" w:cstheme="minorBidi"/>
          <w:sz w:val="30"/>
          <w:szCs w:val="30"/>
          <w:cs/>
        </w:rPr>
        <w:t xml:space="preserve"> </w:t>
      </w:r>
      <w:r w:rsidR="004849E0" w:rsidRPr="00334478">
        <w:rPr>
          <w:rStyle w:val="normaltextrun"/>
          <w:rFonts w:asciiTheme="minorBidi" w:hAnsiTheme="minorBidi" w:cstheme="minorBidi"/>
          <w:sz w:val="30"/>
          <w:szCs w:val="30"/>
        </w:rPr>
        <w:t>Capture,</w:t>
      </w:r>
      <w:r w:rsidR="004849E0" w:rsidRPr="00334478">
        <w:rPr>
          <w:rStyle w:val="normaltextrun"/>
          <w:rFonts w:asciiTheme="minorBidi" w:hAnsiTheme="minorBidi" w:cstheme="minorBidi"/>
          <w:sz w:val="30"/>
          <w:szCs w:val="30"/>
          <w:cs/>
        </w:rPr>
        <w:t xml:space="preserve"> </w:t>
      </w:r>
      <w:r w:rsidR="004849E0" w:rsidRPr="00334478">
        <w:rPr>
          <w:rStyle w:val="normaltextrun"/>
          <w:rFonts w:asciiTheme="minorBidi" w:hAnsiTheme="minorBidi" w:cstheme="minorBidi"/>
          <w:sz w:val="30"/>
          <w:szCs w:val="30"/>
        </w:rPr>
        <w:t>Utilization,</w:t>
      </w:r>
      <w:r w:rsidR="004849E0" w:rsidRPr="00334478">
        <w:rPr>
          <w:rStyle w:val="normaltextrun"/>
          <w:rFonts w:asciiTheme="minorBidi" w:hAnsiTheme="minorBidi" w:cstheme="minorBidi"/>
          <w:sz w:val="30"/>
          <w:szCs w:val="30"/>
          <w:cs/>
        </w:rPr>
        <w:t xml:space="preserve"> </w:t>
      </w:r>
      <w:r w:rsidR="004849E0" w:rsidRPr="00334478">
        <w:rPr>
          <w:rStyle w:val="normaltextrun"/>
          <w:rFonts w:asciiTheme="minorBidi" w:hAnsiTheme="minorBidi" w:cstheme="minorBidi"/>
          <w:sz w:val="30"/>
          <w:szCs w:val="30"/>
        </w:rPr>
        <w:t>and</w:t>
      </w:r>
      <w:r w:rsidR="004849E0" w:rsidRPr="00334478">
        <w:rPr>
          <w:rStyle w:val="normaltextrun"/>
          <w:rFonts w:asciiTheme="minorBidi" w:hAnsiTheme="minorBidi" w:cstheme="minorBidi"/>
          <w:sz w:val="30"/>
          <w:szCs w:val="30"/>
          <w:cs/>
        </w:rPr>
        <w:t xml:space="preserve"> </w:t>
      </w:r>
      <w:r w:rsidR="004849E0" w:rsidRPr="00334478">
        <w:rPr>
          <w:rStyle w:val="normaltextrun"/>
          <w:rFonts w:asciiTheme="minorBidi" w:hAnsiTheme="minorBidi" w:cstheme="minorBidi"/>
          <w:sz w:val="30"/>
          <w:szCs w:val="30"/>
        </w:rPr>
        <w:t>Storage (CCUS), fuel switching, electrification, and the hydrogen economy, all of which are expected to take effect by end year.</w:t>
      </w:r>
    </w:p>
    <w:p w14:paraId="47492317" w14:textId="514446B6" w:rsidR="000C7B19" w:rsidRDefault="000C7B19" w:rsidP="000C7B19">
      <w:pPr>
        <w:pStyle w:val="paragraph"/>
        <w:spacing w:before="0" w:beforeAutospacing="0" w:after="0" w:afterAutospacing="0"/>
        <w:jc w:val="thaiDistribute"/>
        <w:textAlignment w:val="baseline"/>
        <w:rPr>
          <w:rStyle w:val="normaltextrun"/>
          <w:rFonts w:asciiTheme="minorBidi" w:hAnsiTheme="minorBidi" w:cstheme="minorBidi"/>
          <w:sz w:val="30"/>
          <w:szCs w:val="30"/>
          <w:cs/>
        </w:rPr>
      </w:pPr>
    </w:p>
    <w:p w14:paraId="4359863D" w14:textId="5C7FAEFF" w:rsidR="000C7B19" w:rsidRDefault="000C7B19" w:rsidP="000C7B19">
      <w:pPr>
        <w:pStyle w:val="paragraph"/>
        <w:spacing w:before="0" w:beforeAutospacing="0" w:after="0" w:afterAutospacing="0"/>
        <w:jc w:val="thaiDistribute"/>
        <w:textAlignment w:val="baseline"/>
        <w:rPr>
          <w:rStyle w:val="normaltextrun"/>
          <w:rFonts w:asciiTheme="minorBidi" w:hAnsiTheme="minorBidi" w:cstheme="minorBidi"/>
          <w:sz w:val="30"/>
          <w:szCs w:val="30"/>
        </w:rPr>
      </w:pPr>
    </w:p>
    <w:p w14:paraId="29694880" w14:textId="77777777" w:rsidR="000C7B19" w:rsidRPr="00334478" w:rsidRDefault="000C7B19" w:rsidP="000C7B19">
      <w:pPr>
        <w:pStyle w:val="paragraph"/>
        <w:spacing w:before="0" w:beforeAutospacing="0" w:after="0" w:afterAutospacing="0"/>
        <w:jc w:val="thaiDistribute"/>
        <w:textAlignment w:val="baseline"/>
        <w:rPr>
          <w:rStyle w:val="normaltextrun"/>
          <w:rFonts w:asciiTheme="minorBidi" w:hAnsiTheme="minorBidi" w:cstheme="minorBidi"/>
          <w:sz w:val="30"/>
          <w:szCs w:val="30"/>
        </w:rPr>
      </w:pPr>
    </w:p>
    <w:p w14:paraId="3B6F05B1" w14:textId="78BA9A10" w:rsidR="004849E0" w:rsidRPr="00334478" w:rsidRDefault="004849E0" w:rsidP="004849E0">
      <w:pPr>
        <w:spacing w:after="0" w:line="240" w:lineRule="auto"/>
        <w:ind w:firstLine="720"/>
        <w:jc w:val="thaiDistribute"/>
        <w:rPr>
          <w:rFonts w:asciiTheme="minorBidi" w:eastAsia="Cordia New" w:hAnsiTheme="minorBidi" w:cs="Cordia New"/>
          <w:sz w:val="30"/>
          <w:szCs w:val="30"/>
        </w:rPr>
      </w:pPr>
      <w:r w:rsidRPr="00334478">
        <w:rPr>
          <w:rStyle w:val="normaltextrun"/>
          <w:rFonts w:asciiTheme="minorBidi" w:hAnsiTheme="minorBidi"/>
          <w:b/>
          <w:bCs/>
          <w:sz w:val="30"/>
          <w:szCs w:val="30"/>
        </w:rPr>
        <w:t xml:space="preserve">2. Unify networks to magnify collaborations and accomplish a low-carbon society with 60 private organizations </w:t>
      </w:r>
      <w:r w:rsidRPr="00334478">
        <w:rPr>
          <w:rStyle w:val="normaltextrun"/>
          <w:rFonts w:asciiTheme="minorBidi" w:hAnsiTheme="minorBidi"/>
          <w:sz w:val="30"/>
          <w:szCs w:val="30"/>
        </w:rPr>
        <w:t xml:space="preserve">via prospective partnerships. </w:t>
      </w:r>
      <w:proofErr w:type="gramStart"/>
      <w:r w:rsidRPr="00334478">
        <w:rPr>
          <w:rStyle w:val="normaltextrun"/>
          <w:rFonts w:asciiTheme="minorBidi" w:hAnsiTheme="minorBidi"/>
          <w:sz w:val="30"/>
          <w:szCs w:val="30"/>
        </w:rPr>
        <w:t>This embraces areas of alternative energy</w:t>
      </w:r>
      <w:proofErr w:type="gramEnd"/>
      <w:r w:rsidRPr="00334478">
        <w:rPr>
          <w:rStyle w:val="normaltextrun"/>
          <w:rFonts w:asciiTheme="minorBidi" w:hAnsiTheme="minorBidi"/>
          <w:sz w:val="30"/>
          <w:szCs w:val="30"/>
        </w:rPr>
        <w:t xml:space="preserve"> and a circular economy that cultivate optimal resource usage and sustainable consumption. Some examples include 23 organizations in the </w:t>
      </w:r>
      <w:r w:rsidRPr="00334478">
        <w:rPr>
          <w:rStyle w:val="Strong"/>
          <w:rFonts w:asciiTheme="minorBidi" w:hAnsiTheme="minorBidi"/>
          <w:b w:val="0"/>
          <w:bCs w:val="0"/>
          <w:sz w:val="30"/>
          <w:szCs w:val="30"/>
          <w:shd w:val="clear" w:color="auto" w:fill="FFFFFF"/>
        </w:rPr>
        <w:t>Circular Economy in Construction Industry (CECI) and</w:t>
      </w:r>
      <w:r w:rsidRPr="00334478">
        <w:rPr>
          <w:rStyle w:val="Strong"/>
          <w:rFonts w:asciiTheme="minorBidi" w:hAnsiTheme="minorBidi"/>
          <w:sz w:val="30"/>
          <w:szCs w:val="30"/>
          <w:shd w:val="clear" w:color="auto" w:fill="FFFFFF"/>
        </w:rPr>
        <w:t xml:space="preserve"> </w:t>
      </w:r>
      <w:r w:rsidRPr="00334478">
        <w:rPr>
          <w:rFonts w:asciiTheme="minorBidi" w:hAnsiTheme="minorBidi"/>
          <w:spacing w:val="8"/>
          <w:sz w:val="30"/>
          <w:szCs w:val="30"/>
          <w:shd w:val="clear" w:color="auto" w:fill="FFFFFF"/>
        </w:rPr>
        <w:t>Public Private Partnership for Sustainable Plastic and Waste Management</w:t>
      </w:r>
      <w:r w:rsidRPr="00334478">
        <w:rPr>
          <w:rFonts w:asciiTheme="minorBidi" w:eastAsia="Cordia New" w:hAnsiTheme="minorBidi" w:hint="cs"/>
          <w:sz w:val="30"/>
          <w:szCs w:val="30"/>
          <w:cs/>
          <w:lang w:val="th"/>
        </w:rPr>
        <w:t xml:space="preserve"> (</w:t>
      </w:r>
      <w:r w:rsidRPr="00334478">
        <w:rPr>
          <w:rFonts w:asciiTheme="minorBidi" w:hAnsiTheme="minorBidi"/>
          <w:color w:val="000000"/>
          <w:sz w:val="30"/>
          <w:szCs w:val="30"/>
          <w:shd w:val="clear" w:color="auto" w:fill="FFFFFF"/>
        </w:rPr>
        <w:t>PPP Plastics) who piloted plastic waste management with recycling processes.</w:t>
      </w:r>
      <w:r w:rsidRPr="00334478">
        <w:rPr>
          <w:rFonts w:asciiTheme="minorBidi" w:hAnsiTheme="minorBidi"/>
          <w:b/>
          <w:bCs/>
          <w:color w:val="000000"/>
          <w:sz w:val="30"/>
          <w:szCs w:val="30"/>
          <w:shd w:val="clear" w:color="auto" w:fill="FFFFFF"/>
        </w:rPr>
        <w:t xml:space="preserve"> </w:t>
      </w:r>
      <w:r w:rsidRPr="00334478">
        <w:rPr>
          <w:rFonts w:asciiTheme="minorBidi" w:hAnsiTheme="minorBidi"/>
          <w:color w:val="000000"/>
          <w:sz w:val="30"/>
          <w:szCs w:val="30"/>
          <w:shd w:val="clear" w:color="auto" w:fill="FFFFFF"/>
        </w:rPr>
        <w:t>This venture is driven by</w:t>
      </w:r>
      <w:r w:rsidRPr="00334478">
        <w:rPr>
          <w:rFonts w:asciiTheme="minorBidi" w:hAnsiTheme="minorBidi" w:hint="eastAsia"/>
          <w:color w:val="000000"/>
          <w:sz w:val="30"/>
          <w:szCs w:val="30"/>
          <w:shd w:val="clear" w:color="auto" w:fill="FFFFFF"/>
        </w:rPr>
        <w:t xml:space="preserve"> </w:t>
      </w:r>
      <w:r w:rsidRPr="00334478">
        <w:rPr>
          <w:rFonts w:asciiTheme="minorBidi" w:hAnsiTheme="minorBidi"/>
          <w:color w:val="000000"/>
          <w:sz w:val="30"/>
          <w:szCs w:val="30"/>
          <w:shd w:val="clear" w:color="auto" w:fill="FFFFFF"/>
        </w:rPr>
        <w:t xml:space="preserve">Thailand’s </w:t>
      </w:r>
      <w:r w:rsidRPr="00334478">
        <w:rPr>
          <w:rFonts w:asciiTheme="minorBidi" w:eastAsia="Cordia New" w:hAnsiTheme="minorBidi" w:cs="Cordia New"/>
          <w:sz w:val="30"/>
          <w:szCs w:val="30"/>
        </w:rPr>
        <w:t>FTI,</w:t>
      </w:r>
      <w:r w:rsidRPr="00334478">
        <w:rPr>
          <w:rFonts w:asciiTheme="minorBidi" w:eastAsia="Cordia New" w:hAnsiTheme="minorBidi" w:cs="Cordia New" w:hint="eastAsia"/>
          <w:sz w:val="30"/>
          <w:szCs w:val="30"/>
        </w:rPr>
        <w:t xml:space="preserve"> </w:t>
      </w:r>
      <w:r w:rsidRPr="00334478">
        <w:rPr>
          <w:rFonts w:asciiTheme="minorBidi" w:eastAsia="Cordia New" w:hAnsiTheme="minorBidi" w:cs="Cordia New"/>
          <w:sz w:val="30"/>
          <w:szCs w:val="30"/>
        </w:rPr>
        <w:t>Thailand Business Council for Sustainable Development</w:t>
      </w:r>
      <w:r w:rsidRPr="00334478">
        <w:rPr>
          <w:rFonts w:asciiTheme="minorBidi" w:eastAsia="Cordia New" w:hAnsiTheme="minorBidi" w:cs="Cordia New"/>
          <w:sz w:val="30"/>
          <w:szCs w:val="30"/>
          <w:cs/>
        </w:rPr>
        <w:t xml:space="preserve"> (</w:t>
      </w:r>
      <w:r w:rsidRPr="00334478">
        <w:rPr>
          <w:rFonts w:asciiTheme="minorBidi" w:eastAsia="Cordia New" w:hAnsiTheme="minorBidi" w:cs="Cordia New"/>
          <w:sz w:val="30"/>
          <w:szCs w:val="30"/>
        </w:rPr>
        <w:t xml:space="preserve">TBCSD), and over 30 dedicated organizations. </w:t>
      </w:r>
      <w:r w:rsidR="00775078" w:rsidRPr="00775078">
        <w:rPr>
          <w:rStyle w:val="normaltextrun"/>
          <w:rFonts w:ascii="Cordia New" w:hAnsi="Cordia New" w:cs="Cordia New"/>
          <w:sz w:val="30"/>
          <w:szCs w:val="30"/>
        </w:rPr>
        <w:t>The 10 initiatives will further discuss collaboration on low-carbon society support with the government</w:t>
      </w:r>
      <w:r w:rsidR="00775078" w:rsidRPr="00775078">
        <w:rPr>
          <w:rStyle w:val="normaltextrun"/>
          <w:rFonts w:ascii="Cordia New" w:hAnsi="Cordia New" w:cs="Cordia New"/>
          <w:sz w:val="30"/>
          <w:szCs w:val="30"/>
        </w:rPr>
        <w:t>.</w:t>
      </w:r>
      <w:r w:rsidR="00775078" w:rsidRPr="000C7B19">
        <w:rPr>
          <w:rFonts w:asciiTheme="minorBidi" w:eastAsia="Cordia New" w:hAnsiTheme="minorBidi" w:cs="Cordia New"/>
          <w:color w:val="FF0000"/>
          <w:sz w:val="30"/>
          <w:szCs w:val="30"/>
        </w:rPr>
        <w:t xml:space="preserve"> </w:t>
      </w:r>
      <w:r w:rsidRPr="00334478">
        <w:rPr>
          <w:rFonts w:asciiTheme="minorBidi" w:eastAsia="Cordia New" w:hAnsiTheme="minorBidi" w:cs="Cordia New"/>
          <w:sz w:val="30"/>
          <w:szCs w:val="30"/>
        </w:rPr>
        <w:t>This involves examples such as infrastructures that facilitate</w:t>
      </w:r>
      <w:r w:rsidRPr="00334478">
        <w:rPr>
          <w:rFonts w:asciiTheme="minorBidi" w:eastAsia="Cordia New" w:hAnsiTheme="minorBidi" w:cs="Cordia New" w:hint="eastAsia"/>
          <w:sz w:val="30"/>
          <w:szCs w:val="30"/>
        </w:rPr>
        <w:t xml:space="preserve"> </w:t>
      </w:r>
      <w:r w:rsidRPr="00334478">
        <w:rPr>
          <w:rStyle w:val="normaltextrun"/>
          <w:rFonts w:ascii="Cordia New" w:hAnsi="Cordia New" w:cs="Cordia New"/>
          <w:sz w:val="30"/>
          <w:szCs w:val="30"/>
        </w:rPr>
        <w:t>clean and renewable energy usage,</w:t>
      </w:r>
      <w:r w:rsidRPr="00334478">
        <w:rPr>
          <w:rStyle w:val="normaltextrun"/>
          <w:rFonts w:ascii="Cordia New" w:hAnsi="Cordia New" w:cs="Cordia New" w:hint="eastAsia"/>
          <w:sz w:val="30"/>
          <w:szCs w:val="30"/>
        </w:rPr>
        <w:t xml:space="preserve"> </w:t>
      </w:r>
      <w:r w:rsidRPr="00334478">
        <w:rPr>
          <w:rStyle w:val="normaltextrun"/>
          <w:rFonts w:ascii="Cordia New" w:hAnsi="Cordia New" w:cs="Cordia New"/>
          <w:sz w:val="30"/>
          <w:szCs w:val="30"/>
        </w:rPr>
        <w:t>green financing support, efficient waste management system, fostering households’ waste sorting habits, and providing know-how and technological support for eco-friendly product development.</w:t>
      </w:r>
    </w:p>
    <w:p w14:paraId="2D3A2B5F" w14:textId="77777777" w:rsidR="004849E0" w:rsidRPr="00334478" w:rsidRDefault="004849E0" w:rsidP="004849E0">
      <w:pPr>
        <w:pStyle w:val="paragraph"/>
        <w:spacing w:before="0" w:beforeAutospacing="0" w:after="0" w:afterAutospacing="0"/>
        <w:ind w:firstLine="720"/>
        <w:jc w:val="thaiDistribute"/>
        <w:textAlignment w:val="baseline"/>
        <w:rPr>
          <w:rStyle w:val="normaltextrun"/>
          <w:rFonts w:ascii="Cordia New" w:hAnsi="Cordia New" w:cs="Cordia New"/>
          <w:sz w:val="30"/>
          <w:szCs w:val="30"/>
        </w:rPr>
      </w:pPr>
      <w:r w:rsidRPr="00334478">
        <w:rPr>
          <w:rFonts w:asciiTheme="minorBidi" w:hAnsiTheme="minorBidi" w:cstheme="minorBidi"/>
          <w:b/>
          <w:bCs/>
          <w:sz w:val="30"/>
          <w:szCs w:val="30"/>
        </w:rPr>
        <w:t xml:space="preserve">In addition, </w:t>
      </w:r>
      <w:r w:rsidRPr="00334478">
        <w:rPr>
          <w:rStyle w:val="normaltextrun"/>
          <w:rFonts w:asciiTheme="minorBidi" w:hAnsiTheme="minorBidi" w:cstheme="minorBidi"/>
          <w:b/>
          <w:bCs/>
          <w:sz w:val="30"/>
          <w:szCs w:val="30"/>
        </w:rPr>
        <w:t xml:space="preserve">ESG Symposium 2022 highlights the necessity to reduce social inequality. This is represented by encouraging women and young generations’ shared role in driving the economy and solving crises. </w:t>
      </w:r>
      <w:r w:rsidRPr="00334478">
        <w:rPr>
          <w:rStyle w:val="normaltextrun"/>
          <w:rFonts w:asciiTheme="minorBidi" w:hAnsiTheme="minorBidi" w:cstheme="minorBidi"/>
          <w:sz w:val="30"/>
          <w:szCs w:val="30"/>
        </w:rPr>
        <w:t xml:space="preserve">As women possess crucial roles in caring for and providing for the family, thus, this is an essential economic driver for both the communities and the nation. At the event, there are sharing sessions to inspire women while reflecting on their potential. This shall prepare women for further knowledge and skill development that will equip them with tools to overcome life’s difficulties via sources of income, stable professions, and self-sufficiency. This aligns with </w:t>
      </w:r>
      <w:r w:rsidRPr="00334478">
        <w:rPr>
          <w:rStyle w:val="normaltextrun"/>
          <w:rFonts w:ascii="Cordia New" w:hAnsi="Cordia New" w:cs="Cordia New"/>
          <w:sz w:val="30"/>
          <w:szCs w:val="30"/>
        </w:rPr>
        <w:t xml:space="preserve">APEC </w:t>
      </w:r>
      <w:r w:rsidRPr="00334478">
        <w:rPr>
          <w:rStyle w:val="normaltextrun"/>
          <w:rFonts w:ascii="Cordia New" w:hAnsi="Cordia New" w:cs="Cordia New"/>
          <w:sz w:val="30"/>
          <w:szCs w:val="30"/>
          <w:cs/>
        </w:rPr>
        <w:t>2022</w:t>
      </w:r>
      <w:r w:rsidRPr="00334478">
        <w:rPr>
          <w:rStyle w:val="normaltextrun"/>
          <w:rFonts w:ascii="Cordia New" w:hAnsi="Cordia New" w:cs="Cordia New"/>
          <w:sz w:val="30"/>
          <w:szCs w:val="30"/>
        </w:rPr>
        <w:t xml:space="preserve"> Thailand’s objectives to promote the economic empowerment of women. Furthermore,</w:t>
      </w:r>
      <w:r w:rsidRPr="00334478">
        <w:rPr>
          <w:rStyle w:val="normaltextrun"/>
          <w:rFonts w:ascii="Cordia New" w:hAnsi="Cordia New" w:cs="Cordia New"/>
          <w:b/>
          <w:bCs/>
          <w:sz w:val="30"/>
          <w:szCs w:val="30"/>
        </w:rPr>
        <w:t xml:space="preserve"> </w:t>
      </w:r>
      <w:r w:rsidRPr="00334478">
        <w:rPr>
          <w:rStyle w:val="normaltextrun"/>
          <w:rFonts w:ascii="Cordia New" w:hAnsi="Cordia New" w:cs="Cordia New"/>
          <w:sz w:val="30"/>
          <w:szCs w:val="30"/>
        </w:rPr>
        <w:t>the event invites acknowledgment of new generations’ potential and their role in driving ESG. They can contribute diverse ideas and skill sets that can narrow down the inequality gap and uplift the quality of life for ASEAN’s marginalized groups. Some success stories are young representatives from Indonesia who developed the solar power film roll innovation for low-income families and Thailand’s representatives who developed a sign language translation program for the disabled’s greater convenience.</w:t>
      </w:r>
    </w:p>
    <w:p w14:paraId="3C72849F" w14:textId="288AE4F0" w:rsidR="00BB6B97" w:rsidRPr="009B114B" w:rsidRDefault="004849E0" w:rsidP="009B114B">
      <w:pPr>
        <w:pStyle w:val="paragraph"/>
        <w:spacing w:before="0" w:beforeAutospacing="0" w:after="0" w:afterAutospacing="0"/>
        <w:ind w:firstLine="720"/>
        <w:jc w:val="thaiDistribute"/>
        <w:textAlignment w:val="baseline"/>
        <w:rPr>
          <w:rFonts w:asciiTheme="minorBidi" w:hAnsiTheme="minorBidi"/>
          <w:sz w:val="28"/>
        </w:rPr>
      </w:pPr>
      <w:r w:rsidRPr="00334478">
        <w:rPr>
          <w:rStyle w:val="normaltextrun"/>
          <w:rFonts w:asciiTheme="minorBidi" w:hAnsiTheme="minorBidi" w:cstheme="minorBidi"/>
          <w:sz w:val="30"/>
          <w:szCs w:val="30"/>
        </w:rPr>
        <w:t xml:space="preserve">“Relieving the crisis ranks first in every person and every sector's agenda. They must act now and collaborate to create tangible outcomes. I strongly believe that outputs from the </w:t>
      </w:r>
      <w:r w:rsidRPr="00334478">
        <w:rPr>
          <w:rFonts w:asciiTheme="minorBidi" w:hAnsiTheme="minorBidi"/>
          <w:sz w:val="30"/>
          <w:szCs w:val="30"/>
        </w:rPr>
        <w:t xml:space="preserve">ESG Symposium 2022 are practical and scalable as planned. SCG is dedicated to helping coordinate with all related parties and track progresses. This is because, to bear fruit and see results, the collaboration must advance while benefiting all in the value chain. This shall contribute to building the Green Economy, in line with the BCG concept to deliver a sustainable world for generations to come”. </w:t>
      </w:r>
      <w:r w:rsidRPr="00334478">
        <w:rPr>
          <w:rFonts w:asciiTheme="minorBidi" w:hAnsiTheme="minorBidi"/>
          <w:b/>
          <w:bCs/>
          <w:sz w:val="30"/>
          <w:szCs w:val="30"/>
        </w:rPr>
        <w:t>Mr. Roongrote concludes.</w:t>
      </w:r>
    </w:p>
    <w:sectPr w:rsidR="00BB6B97" w:rsidRPr="009B114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8F0BDD" w14:textId="77777777" w:rsidR="00C74965" w:rsidRDefault="00C74965" w:rsidP="000726FB">
      <w:pPr>
        <w:spacing w:after="0" w:line="240" w:lineRule="auto"/>
      </w:pPr>
      <w:r>
        <w:separator/>
      </w:r>
    </w:p>
  </w:endnote>
  <w:endnote w:type="continuationSeparator" w:id="0">
    <w:p w14:paraId="3EF886DB" w14:textId="77777777" w:rsidR="00C74965" w:rsidRDefault="00C74965" w:rsidP="000726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E05D7" w14:textId="77777777" w:rsidR="00223E34" w:rsidRDefault="00223E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3A5D6" w14:textId="77777777" w:rsidR="00223E34" w:rsidRDefault="00223E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C8B3F" w14:textId="77777777" w:rsidR="00223E34" w:rsidRDefault="00223E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305E64" w14:textId="77777777" w:rsidR="00C74965" w:rsidRDefault="00C74965" w:rsidP="000726FB">
      <w:pPr>
        <w:spacing w:after="0" w:line="240" w:lineRule="auto"/>
      </w:pPr>
      <w:r>
        <w:separator/>
      </w:r>
    </w:p>
  </w:footnote>
  <w:footnote w:type="continuationSeparator" w:id="0">
    <w:p w14:paraId="4D30F9E6" w14:textId="77777777" w:rsidR="00C74965" w:rsidRDefault="00C74965" w:rsidP="000726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E211F" w14:textId="77777777" w:rsidR="00223E34" w:rsidRDefault="00223E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B2623" w14:textId="46A6B7F5" w:rsidR="00036D09" w:rsidRDefault="00036D09">
    <w:pPr>
      <w:pStyle w:val="Header"/>
    </w:pPr>
    <w:r>
      <w:rPr>
        <w:noProof/>
      </w:rPr>
      <w:drawing>
        <wp:anchor distT="0" distB="0" distL="114300" distR="114300" simplePos="0" relativeHeight="251659264" behindDoc="0" locked="0" layoutInCell="1" allowOverlap="1" wp14:anchorId="7B7F36F3" wp14:editId="113A293A">
          <wp:simplePos x="0" y="0"/>
          <wp:positionH relativeFrom="column">
            <wp:posOffset>-38100</wp:posOffset>
          </wp:positionH>
          <wp:positionV relativeFrom="paragraph">
            <wp:posOffset>-283845</wp:posOffset>
          </wp:positionV>
          <wp:extent cx="856615" cy="83439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ESG.png"/>
                  <pic:cNvPicPr/>
                </pic:nvPicPr>
                <pic:blipFill>
                  <a:blip r:embed="rId1">
                    <a:extLst>
                      <a:ext uri="{28A0092B-C50C-407E-A947-70E740481C1C}">
                        <a14:useLocalDpi xmlns:a14="http://schemas.microsoft.com/office/drawing/2010/main" val="0"/>
                      </a:ext>
                    </a:extLst>
                  </a:blip>
                  <a:stretch>
                    <a:fillRect/>
                  </a:stretch>
                </pic:blipFill>
                <pic:spPr>
                  <a:xfrm>
                    <a:off x="0" y="0"/>
                    <a:ext cx="856615" cy="83439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718449EB" wp14:editId="7EEC3C5F">
          <wp:simplePos x="0" y="0"/>
          <wp:positionH relativeFrom="column">
            <wp:posOffset>4754880</wp:posOffset>
          </wp:positionH>
          <wp:positionV relativeFrom="paragraph">
            <wp:posOffset>-335280</wp:posOffset>
          </wp:positionV>
          <wp:extent cx="1407160" cy="704850"/>
          <wp:effectExtent l="0" t="0" r="254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CG.jpg"/>
                  <pic:cNvPicPr/>
                </pic:nvPicPr>
                <pic:blipFill>
                  <a:blip r:embed="rId2">
                    <a:extLst>
                      <a:ext uri="{28A0092B-C50C-407E-A947-70E740481C1C}">
                        <a14:useLocalDpi xmlns:a14="http://schemas.microsoft.com/office/drawing/2010/main" val="0"/>
                      </a:ext>
                    </a:extLst>
                  </a:blip>
                  <a:stretch>
                    <a:fillRect/>
                  </a:stretch>
                </pic:blipFill>
                <pic:spPr>
                  <a:xfrm>
                    <a:off x="0" y="0"/>
                    <a:ext cx="1407160" cy="704850"/>
                  </a:xfrm>
                  <a:prstGeom prst="rect">
                    <a:avLst/>
                  </a:prstGeom>
                </pic:spPr>
              </pic:pic>
            </a:graphicData>
          </a:graphic>
          <wp14:sizeRelH relativeFrom="margin">
            <wp14:pctWidth>0</wp14:pctWidth>
          </wp14:sizeRelH>
          <wp14:sizeRelV relativeFrom="margin">
            <wp14:pctHeight>0</wp14:pctHeight>
          </wp14:sizeRelV>
        </wp:anchor>
      </w:drawing>
    </w:r>
  </w:p>
  <w:p w14:paraId="3034F8F9" w14:textId="77777777" w:rsidR="00223E34" w:rsidRDefault="00223E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FD380" w14:textId="77777777" w:rsidR="00223E34" w:rsidRDefault="00223E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287A87"/>
    <w:multiLevelType w:val="multilevel"/>
    <w:tmpl w:val="ACB64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D464112"/>
    <w:multiLevelType w:val="hybridMultilevel"/>
    <w:tmpl w:val="6E46059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6DCC0D52"/>
    <w:multiLevelType w:val="hybridMultilevel"/>
    <w:tmpl w:val="0A281804"/>
    <w:lvl w:ilvl="0" w:tplc="EF32D04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6FB"/>
    <w:rsid w:val="00004244"/>
    <w:rsid w:val="00036D09"/>
    <w:rsid w:val="0004485C"/>
    <w:rsid w:val="000726FB"/>
    <w:rsid w:val="0008460E"/>
    <w:rsid w:val="000A79DE"/>
    <w:rsid w:val="000C5F23"/>
    <w:rsid w:val="000C7B19"/>
    <w:rsid w:val="0013757B"/>
    <w:rsid w:val="00183882"/>
    <w:rsid w:val="00194CAA"/>
    <w:rsid w:val="001A38AB"/>
    <w:rsid w:val="001A70CF"/>
    <w:rsid w:val="001A7BBA"/>
    <w:rsid w:val="00201293"/>
    <w:rsid w:val="00215E37"/>
    <w:rsid w:val="00223E34"/>
    <w:rsid w:val="00242A97"/>
    <w:rsid w:val="00266110"/>
    <w:rsid w:val="002664DD"/>
    <w:rsid w:val="002872CA"/>
    <w:rsid w:val="002F30E7"/>
    <w:rsid w:val="0032341E"/>
    <w:rsid w:val="00334478"/>
    <w:rsid w:val="0035527A"/>
    <w:rsid w:val="0036650E"/>
    <w:rsid w:val="00370813"/>
    <w:rsid w:val="00373586"/>
    <w:rsid w:val="00380E60"/>
    <w:rsid w:val="0039426C"/>
    <w:rsid w:val="0039654B"/>
    <w:rsid w:val="003A7E2F"/>
    <w:rsid w:val="003C0A15"/>
    <w:rsid w:val="00420F90"/>
    <w:rsid w:val="00451AC4"/>
    <w:rsid w:val="004849E0"/>
    <w:rsid w:val="004A397A"/>
    <w:rsid w:val="004B198A"/>
    <w:rsid w:val="004C0D79"/>
    <w:rsid w:val="004C41FB"/>
    <w:rsid w:val="004D4196"/>
    <w:rsid w:val="004D48E3"/>
    <w:rsid w:val="004E2440"/>
    <w:rsid w:val="0053597C"/>
    <w:rsid w:val="00543278"/>
    <w:rsid w:val="005773EF"/>
    <w:rsid w:val="005816CA"/>
    <w:rsid w:val="00581FDD"/>
    <w:rsid w:val="00594AF5"/>
    <w:rsid w:val="005958E4"/>
    <w:rsid w:val="005B6A2F"/>
    <w:rsid w:val="005B6CE3"/>
    <w:rsid w:val="00616AE7"/>
    <w:rsid w:val="00666BE0"/>
    <w:rsid w:val="00693170"/>
    <w:rsid w:val="00695D48"/>
    <w:rsid w:val="006B0B25"/>
    <w:rsid w:val="006E55DE"/>
    <w:rsid w:val="00716D85"/>
    <w:rsid w:val="00732A78"/>
    <w:rsid w:val="00735635"/>
    <w:rsid w:val="00752995"/>
    <w:rsid w:val="00755A2D"/>
    <w:rsid w:val="00775078"/>
    <w:rsid w:val="007B4390"/>
    <w:rsid w:val="007C0E46"/>
    <w:rsid w:val="007D57A3"/>
    <w:rsid w:val="007D5A25"/>
    <w:rsid w:val="007F40DB"/>
    <w:rsid w:val="00807944"/>
    <w:rsid w:val="008507FD"/>
    <w:rsid w:val="00852C1B"/>
    <w:rsid w:val="00872F61"/>
    <w:rsid w:val="00897902"/>
    <w:rsid w:val="008B2849"/>
    <w:rsid w:val="008C5A3B"/>
    <w:rsid w:val="008C5D74"/>
    <w:rsid w:val="008F7B1A"/>
    <w:rsid w:val="009038E9"/>
    <w:rsid w:val="0090529F"/>
    <w:rsid w:val="00914C92"/>
    <w:rsid w:val="00920B06"/>
    <w:rsid w:val="009522FC"/>
    <w:rsid w:val="00972A39"/>
    <w:rsid w:val="00994FD3"/>
    <w:rsid w:val="009A1BE5"/>
    <w:rsid w:val="009B114B"/>
    <w:rsid w:val="009E4EAC"/>
    <w:rsid w:val="009F631F"/>
    <w:rsid w:val="00A41D05"/>
    <w:rsid w:val="00A61476"/>
    <w:rsid w:val="00A6511A"/>
    <w:rsid w:val="00A757A8"/>
    <w:rsid w:val="00A906C4"/>
    <w:rsid w:val="00B02F4A"/>
    <w:rsid w:val="00B541CE"/>
    <w:rsid w:val="00B860FD"/>
    <w:rsid w:val="00BA5936"/>
    <w:rsid w:val="00BB18A1"/>
    <w:rsid w:val="00BB6B97"/>
    <w:rsid w:val="00BD2A25"/>
    <w:rsid w:val="00BD3D12"/>
    <w:rsid w:val="00BD7A27"/>
    <w:rsid w:val="00BE31D8"/>
    <w:rsid w:val="00BF65F3"/>
    <w:rsid w:val="00C0325C"/>
    <w:rsid w:val="00C501ED"/>
    <w:rsid w:val="00C74965"/>
    <w:rsid w:val="00C762EC"/>
    <w:rsid w:val="00C87E55"/>
    <w:rsid w:val="00D30138"/>
    <w:rsid w:val="00D4048B"/>
    <w:rsid w:val="00D60CDD"/>
    <w:rsid w:val="00D824F8"/>
    <w:rsid w:val="00DA3FF8"/>
    <w:rsid w:val="00DA62F7"/>
    <w:rsid w:val="00DA730C"/>
    <w:rsid w:val="00DC30A6"/>
    <w:rsid w:val="00DD27A5"/>
    <w:rsid w:val="00DE5D57"/>
    <w:rsid w:val="00DE7160"/>
    <w:rsid w:val="00E04ADB"/>
    <w:rsid w:val="00E23DA6"/>
    <w:rsid w:val="00E37F3D"/>
    <w:rsid w:val="00E60AE3"/>
    <w:rsid w:val="00EA24A1"/>
    <w:rsid w:val="00EA37EB"/>
    <w:rsid w:val="00ED205C"/>
    <w:rsid w:val="00EF27AD"/>
    <w:rsid w:val="00F31C6F"/>
    <w:rsid w:val="00F45342"/>
    <w:rsid w:val="00F63E06"/>
    <w:rsid w:val="00F70B84"/>
    <w:rsid w:val="00F80623"/>
    <w:rsid w:val="00FB44F1"/>
    <w:rsid w:val="00FD59ED"/>
    <w:rsid w:val="00FF1E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92AC45"/>
  <w15:chartTrackingRefBased/>
  <w15:docId w15:val="{D8457035-F240-4657-B950-A407B4DB6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49E0"/>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26FB"/>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0726FB"/>
  </w:style>
  <w:style w:type="paragraph" w:styleId="Footer">
    <w:name w:val="footer"/>
    <w:basedOn w:val="Normal"/>
    <w:link w:val="FooterChar"/>
    <w:uiPriority w:val="99"/>
    <w:unhideWhenUsed/>
    <w:rsid w:val="000726FB"/>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0726FB"/>
  </w:style>
  <w:style w:type="paragraph" w:customStyle="1" w:styleId="paragraph">
    <w:name w:val="paragraph"/>
    <w:basedOn w:val="Normal"/>
    <w:rsid w:val="000726FB"/>
    <w:pPr>
      <w:spacing w:before="100" w:beforeAutospacing="1" w:after="100" w:afterAutospacing="1" w:line="240" w:lineRule="auto"/>
    </w:pPr>
    <w:rPr>
      <w:rFonts w:ascii="Tahoma" w:eastAsia="Times New Roman" w:hAnsi="Tahoma" w:cs="Tahoma"/>
      <w:sz w:val="24"/>
      <w:szCs w:val="24"/>
    </w:rPr>
  </w:style>
  <w:style w:type="character" w:customStyle="1" w:styleId="normaltextrun">
    <w:name w:val="normaltextrun"/>
    <w:basedOn w:val="DefaultParagraphFont"/>
    <w:rsid w:val="000726FB"/>
  </w:style>
  <w:style w:type="character" w:customStyle="1" w:styleId="eop">
    <w:name w:val="eop"/>
    <w:basedOn w:val="DefaultParagraphFont"/>
    <w:rsid w:val="000726FB"/>
  </w:style>
  <w:style w:type="character" w:customStyle="1" w:styleId="pagebreaktextspan">
    <w:name w:val="pagebreaktextspan"/>
    <w:basedOn w:val="DefaultParagraphFont"/>
    <w:rsid w:val="000726FB"/>
  </w:style>
  <w:style w:type="character" w:customStyle="1" w:styleId="scxw234671171">
    <w:name w:val="scxw234671171"/>
    <w:basedOn w:val="DefaultParagraphFont"/>
    <w:rsid w:val="000726FB"/>
  </w:style>
  <w:style w:type="paragraph" w:styleId="NormalWeb">
    <w:name w:val="Normal (Web)"/>
    <w:basedOn w:val="Normal"/>
    <w:uiPriority w:val="99"/>
    <w:unhideWhenUsed/>
    <w:rsid w:val="006E55DE"/>
    <w:pPr>
      <w:spacing w:before="100" w:beforeAutospacing="1" w:after="100" w:afterAutospacing="1" w:line="240" w:lineRule="auto"/>
    </w:pPr>
    <w:rPr>
      <w:rFonts w:ascii="Tahoma" w:eastAsia="Times New Roman" w:hAnsi="Tahoma" w:cs="Tahoma"/>
      <w:sz w:val="24"/>
      <w:szCs w:val="24"/>
    </w:rPr>
  </w:style>
  <w:style w:type="character" w:styleId="Strong">
    <w:name w:val="Strong"/>
    <w:basedOn w:val="DefaultParagraphFont"/>
    <w:uiPriority w:val="22"/>
    <w:qFormat/>
    <w:rsid w:val="00A41D05"/>
    <w:rPr>
      <w:b/>
      <w:bCs/>
    </w:rPr>
  </w:style>
  <w:style w:type="paragraph" w:styleId="ListParagraph">
    <w:name w:val="List Paragraph"/>
    <w:basedOn w:val="Normal"/>
    <w:uiPriority w:val="34"/>
    <w:qFormat/>
    <w:rsid w:val="00A41D05"/>
    <w:pPr>
      <w:ind w:left="720"/>
      <w:contextualSpacing/>
    </w:pPr>
    <w:rPr>
      <w:rFonts w:eastAsiaTheme="minorHAnsi"/>
    </w:rPr>
  </w:style>
  <w:style w:type="paragraph" w:styleId="NoSpacing">
    <w:name w:val="No Spacing"/>
    <w:uiPriority w:val="1"/>
    <w:qFormat/>
    <w:rsid w:val="00666BE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711481">
      <w:bodyDiv w:val="1"/>
      <w:marLeft w:val="0"/>
      <w:marRight w:val="0"/>
      <w:marTop w:val="0"/>
      <w:marBottom w:val="0"/>
      <w:divBdr>
        <w:top w:val="none" w:sz="0" w:space="0" w:color="auto"/>
        <w:left w:val="none" w:sz="0" w:space="0" w:color="auto"/>
        <w:bottom w:val="none" w:sz="0" w:space="0" w:color="auto"/>
        <w:right w:val="none" w:sz="0" w:space="0" w:color="auto"/>
      </w:divBdr>
      <w:divsChild>
        <w:div w:id="707215872">
          <w:marLeft w:val="0"/>
          <w:marRight w:val="0"/>
          <w:marTop w:val="0"/>
          <w:marBottom w:val="0"/>
          <w:divBdr>
            <w:top w:val="none" w:sz="0" w:space="0" w:color="auto"/>
            <w:left w:val="none" w:sz="0" w:space="0" w:color="auto"/>
            <w:bottom w:val="none" w:sz="0" w:space="0" w:color="auto"/>
            <w:right w:val="none" w:sz="0" w:space="0" w:color="auto"/>
          </w:divBdr>
        </w:div>
        <w:div w:id="324940870">
          <w:marLeft w:val="0"/>
          <w:marRight w:val="0"/>
          <w:marTop w:val="0"/>
          <w:marBottom w:val="0"/>
          <w:divBdr>
            <w:top w:val="none" w:sz="0" w:space="0" w:color="auto"/>
            <w:left w:val="none" w:sz="0" w:space="0" w:color="auto"/>
            <w:bottom w:val="none" w:sz="0" w:space="0" w:color="auto"/>
            <w:right w:val="none" w:sz="0" w:space="0" w:color="auto"/>
          </w:divBdr>
        </w:div>
      </w:divsChild>
    </w:div>
    <w:div w:id="205724301">
      <w:bodyDiv w:val="1"/>
      <w:marLeft w:val="0"/>
      <w:marRight w:val="0"/>
      <w:marTop w:val="0"/>
      <w:marBottom w:val="0"/>
      <w:divBdr>
        <w:top w:val="none" w:sz="0" w:space="0" w:color="auto"/>
        <w:left w:val="none" w:sz="0" w:space="0" w:color="auto"/>
        <w:bottom w:val="none" w:sz="0" w:space="0" w:color="auto"/>
        <w:right w:val="none" w:sz="0" w:space="0" w:color="auto"/>
      </w:divBdr>
    </w:div>
    <w:div w:id="385570190">
      <w:bodyDiv w:val="1"/>
      <w:marLeft w:val="0"/>
      <w:marRight w:val="0"/>
      <w:marTop w:val="0"/>
      <w:marBottom w:val="0"/>
      <w:divBdr>
        <w:top w:val="none" w:sz="0" w:space="0" w:color="auto"/>
        <w:left w:val="none" w:sz="0" w:space="0" w:color="auto"/>
        <w:bottom w:val="none" w:sz="0" w:space="0" w:color="auto"/>
        <w:right w:val="none" w:sz="0" w:space="0" w:color="auto"/>
      </w:divBdr>
      <w:divsChild>
        <w:div w:id="436946704">
          <w:marLeft w:val="0"/>
          <w:marRight w:val="0"/>
          <w:marTop w:val="0"/>
          <w:marBottom w:val="0"/>
          <w:divBdr>
            <w:top w:val="none" w:sz="0" w:space="0" w:color="auto"/>
            <w:left w:val="none" w:sz="0" w:space="0" w:color="auto"/>
            <w:bottom w:val="none" w:sz="0" w:space="0" w:color="auto"/>
            <w:right w:val="none" w:sz="0" w:space="0" w:color="auto"/>
          </w:divBdr>
        </w:div>
        <w:div w:id="1036807672">
          <w:marLeft w:val="0"/>
          <w:marRight w:val="0"/>
          <w:marTop w:val="0"/>
          <w:marBottom w:val="0"/>
          <w:divBdr>
            <w:top w:val="none" w:sz="0" w:space="0" w:color="auto"/>
            <w:left w:val="none" w:sz="0" w:space="0" w:color="auto"/>
            <w:bottom w:val="none" w:sz="0" w:space="0" w:color="auto"/>
            <w:right w:val="none" w:sz="0" w:space="0" w:color="auto"/>
          </w:divBdr>
        </w:div>
        <w:div w:id="1805194579">
          <w:marLeft w:val="0"/>
          <w:marRight w:val="0"/>
          <w:marTop w:val="0"/>
          <w:marBottom w:val="0"/>
          <w:divBdr>
            <w:top w:val="none" w:sz="0" w:space="0" w:color="auto"/>
            <w:left w:val="none" w:sz="0" w:space="0" w:color="auto"/>
            <w:bottom w:val="none" w:sz="0" w:space="0" w:color="auto"/>
            <w:right w:val="none" w:sz="0" w:space="0" w:color="auto"/>
          </w:divBdr>
        </w:div>
        <w:div w:id="406726874">
          <w:marLeft w:val="0"/>
          <w:marRight w:val="0"/>
          <w:marTop w:val="0"/>
          <w:marBottom w:val="0"/>
          <w:divBdr>
            <w:top w:val="none" w:sz="0" w:space="0" w:color="auto"/>
            <w:left w:val="none" w:sz="0" w:space="0" w:color="auto"/>
            <w:bottom w:val="none" w:sz="0" w:space="0" w:color="auto"/>
            <w:right w:val="none" w:sz="0" w:space="0" w:color="auto"/>
          </w:divBdr>
        </w:div>
        <w:div w:id="1435978568">
          <w:marLeft w:val="0"/>
          <w:marRight w:val="0"/>
          <w:marTop w:val="0"/>
          <w:marBottom w:val="0"/>
          <w:divBdr>
            <w:top w:val="none" w:sz="0" w:space="0" w:color="auto"/>
            <w:left w:val="none" w:sz="0" w:space="0" w:color="auto"/>
            <w:bottom w:val="none" w:sz="0" w:space="0" w:color="auto"/>
            <w:right w:val="none" w:sz="0" w:space="0" w:color="auto"/>
          </w:divBdr>
        </w:div>
      </w:divsChild>
    </w:div>
    <w:div w:id="922300484">
      <w:bodyDiv w:val="1"/>
      <w:marLeft w:val="0"/>
      <w:marRight w:val="0"/>
      <w:marTop w:val="0"/>
      <w:marBottom w:val="0"/>
      <w:divBdr>
        <w:top w:val="none" w:sz="0" w:space="0" w:color="auto"/>
        <w:left w:val="none" w:sz="0" w:space="0" w:color="auto"/>
        <w:bottom w:val="none" w:sz="0" w:space="0" w:color="auto"/>
        <w:right w:val="none" w:sz="0" w:space="0" w:color="auto"/>
      </w:divBdr>
      <w:divsChild>
        <w:div w:id="132867904">
          <w:marLeft w:val="0"/>
          <w:marRight w:val="0"/>
          <w:marTop w:val="0"/>
          <w:marBottom w:val="0"/>
          <w:divBdr>
            <w:top w:val="none" w:sz="0" w:space="0" w:color="auto"/>
            <w:left w:val="none" w:sz="0" w:space="0" w:color="auto"/>
            <w:bottom w:val="none" w:sz="0" w:space="0" w:color="auto"/>
            <w:right w:val="none" w:sz="0" w:space="0" w:color="auto"/>
          </w:divBdr>
        </w:div>
        <w:div w:id="553932436">
          <w:marLeft w:val="0"/>
          <w:marRight w:val="0"/>
          <w:marTop w:val="0"/>
          <w:marBottom w:val="0"/>
          <w:divBdr>
            <w:top w:val="none" w:sz="0" w:space="0" w:color="auto"/>
            <w:left w:val="none" w:sz="0" w:space="0" w:color="auto"/>
            <w:bottom w:val="none" w:sz="0" w:space="0" w:color="auto"/>
            <w:right w:val="none" w:sz="0" w:space="0" w:color="auto"/>
          </w:divBdr>
        </w:div>
        <w:div w:id="2115901405">
          <w:marLeft w:val="0"/>
          <w:marRight w:val="0"/>
          <w:marTop w:val="0"/>
          <w:marBottom w:val="0"/>
          <w:divBdr>
            <w:top w:val="none" w:sz="0" w:space="0" w:color="auto"/>
            <w:left w:val="none" w:sz="0" w:space="0" w:color="auto"/>
            <w:bottom w:val="none" w:sz="0" w:space="0" w:color="auto"/>
            <w:right w:val="none" w:sz="0" w:space="0" w:color="auto"/>
          </w:divBdr>
        </w:div>
        <w:div w:id="269627917">
          <w:marLeft w:val="0"/>
          <w:marRight w:val="0"/>
          <w:marTop w:val="0"/>
          <w:marBottom w:val="0"/>
          <w:divBdr>
            <w:top w:val="none" w:sz="0" w:space="0" w:color="auto"/>
            <w:left w:val="none" w:sz="0" w:space="0" w:color="auto"/>
            <w:bottom w:val="none" w:sz="0" w:space="0" w:color="auto"/>
            <w:right w:val="none" w:sz="0" w:space="0" w:color="auto"/>
          </w:divBdr>
        </w:div>
      </w:divsChild>
    </w:div>
    <w:div w:id="1385712803">
      <w:bodyDiv w:val="1"/>
      <w:marLeft w:val="0"/>
      <w:marRight w:val="0"/>
      <w:marTop w:val="0"/>
      <w:marBottom w:val="0"/>
      <w:divBdr>
        <w:top w:val="none" w:sz="0" w:space="0" w:color="auto"/>
        <w:left w:val="none" w:sz="0" w:space="0" w:color="auto"/>
        <w:bottom w:val="none" w:sz="0" w:space="0" w:color="auto"/>
        <w:right w:val="none" w:sz="0" w:space="0" w:color="auto"/>
      </w:divBdr>
    </w:div>
    <w:div w:id="1764833742">
      <w:bodyDiv w:val="1"/>
      <w:marLeft w:val="0"/>
      <w:marRight w:val="0"/>
      <w:marTop w:val="0"/>
      <w:marBottom w:val="0"/>
      <w:divBdr>
        <w:top w:val="none" w:sz="0" w:space="0" w:color="auto"/>
        <w:left w:val="none" w:sz="0" w:space="0" w:color="auto"/>
        <w:bottom w:val="none" w:sz="0" w:space="0" w:color="auto"/>
        <w:right w:val="none" w:sz="0" w:space="0" w:color="auto"/>
      </w:divBdr>
      <w:divsChild>
        <w:div w:id="1604992670">
          <w:marLeft w:val="0"/>
          <w:marRight w:val="0"/>
          <w:marTop w:val="0"/>
          <w:marBottom w:val="0"/>
          <w:divBdr>
            <w:top w:val="none" w:sz="0" w:space="0" w:color="auto"/>
            <w:left w:val="none" w:sz="0" w:space="0" w:color="auto"/>
            <w:bottom w:val="none" w:sz="0" w:space="0" w:color="auto"/>
            <w:right w:val="none" w:sz="0" w:space="0" w:color="auto"/>
          </w:divBdr>
        </w:div>
        <w:div w:id="1437478132">
          <w:marLeft w:val="0"/>
          <w:marRight w:val="0"/>
          <w:marTop w:val="0"/>
          <w:marBottom w:val="0"/>
          <w:divBdr>
            <w:top w:val="none" w:sz="0" w:space="0" w:color="auto"/>
            <w:left w:val="none" w:sz="0" w:space="0" w:color="auto"/>
            <w:bottom w:val="none" w:sz="0" w:space="0" w:color="auto"/>
            <w:right w:val="none" w:sz="0" w:space="0" w:color="auto"/>
          </w:divBdr>
        </w:div>
        <w:div w:id="881284779">
          <w:marLeft w:val="0"/>
          <w:marRight w:val="0"/>
          <w:marTop w:val="0"/>
          <w:marBottom w:val="0"/>
          <w:divBdr>
            <w:top w:val="none" w:sz="0" w:space="0" w:color="auto"/>
            <w:left w:val="none" w:sz="0" w:space="0" w:color="auto"/>
            <w:bottom w:val="none" w:sz="0" w:space="0" w:color="auto"/>
            <w:right w:val="none" w:sz="0" w:space="0" w:color="auto"/>
          </w:divBdr>
        </w:div>
        <w:div w:id="98910825">
          <w:marLeft w:val="0"/>
          <w:marRight w:val="0"/>
          <w:marTop w:val="0"/>
          <w:marBottom w:val="0"/>
          <w:divBdr>
            <w:top w:val="none" w:sz="0" w:space="0" w:color="auto"/>
            <w:left w:val="none" w:sz="0" w:space="0" w:color="auto"/>
            <w:bottom w:val="none" w:sz="0" w:space="0" w:color="auto"/>
            <w:right w:val="none" w:sz="0" w:space="0" w:color="auto"/>
          </w:divBdr>
        </w:div>
        <w:div w:id="1483545178">
          <w:marLeft w:val="0"/>
          <w:marRight w:val="0"/>
          <w:marTop w:val="0"/>
          <w:marBottom w:val="0"/>
          <w:divBdr>
            <w:top w:val="none" w:sz="0" w:space="0" w:color="auto"/>
            <w:left w:val="none" w:sz="0" w:space="0" w:color="auto"/>
            <w:bottom w:val="none" w:sz="0" w:space="0" w:color="auto"/>
            <w:right w:val="none" w:sz="0" w:space="0" w:color="auto"/>
          </w:divBdr>
        </w:div>
        <w:div w:id="2107773341">
          <w:marLeft w:val="0"/>
          <w:marRight w:val="0"/>
          <w:marTop w:val="0"/>
          <w:marBottom w:val="0"/>
          <w:divBdr>
            <w:top w:val="none" w:sz="0" w:space="0" w:color="auto"/>
            <w:left w:val="none" w:sz="0" w:space="0" w:color="auto"/>
            <w:bottom w:val="none" w:sz="0" w:space="0" w:color="auto"/>
            <w:right w:val="none" w:sz="0" w:space="0" w:color="auto"/>
          </w:divBdr>
        </w:div>
        <w:div w:id="1080953109">
          <w:marLeft w:val="0"/>
          <w:marRight w:val="0"/>
          <w:marTop w:val="0"/>
          <w:marBottom w:val="0"/>
          <w:divBdr>
            <w:top w:val="none" w:sz="0" w:space="0" w:color="auto"/>
            <w:left w:val="none" w:sz="0" w:space="0" w:color="auto"/>
            <w:bottom w:val="none" w:sz="0" w:space="0" w:color="auto"/>
            <w:right w:val="none" w:sz="0" w:space="0" w:color="auto"/>
          </w:divBdr>
        </w:div>
        <w:div w:id="2110539631">
          <w:marLeft w:val="0"/>
          <w:marRight w:val="0"/>
          <w:marTop w:val="0"/>
          <w:marBottom w:val="0"/>
          <w:divBdr>
            <w:top w:val="none" w:sz="0" w:space="0" w:color="auto"/>
            <w:left w:val="none" w:sz="0" w:space="0" w:color="auto"/>
            <w:bottom w:val="none" w:sz="0" w:space="0" w:color="auto"/>
            <w:right w:val="none" w:sz="0" w:space="0" w:color="auto"/>
          </w:divBdr>
        </w:div>
        <w:div w:id="2097820999">
          <w:marLeft w:val="0"/>
          <w:marRight w:val="0"/>
          <w:marTop w:val="0"/>
          <w:marBottom w:val="0"/>
          <w:divBdr>
            <w:top w:val="none" w:sz="0" w:space="0" w:color="auto"/>
            <w:left w:val="none" w:sz="0" w:space="0" w:color="auto"/>
            <w:bottom w:val="none" w:sz="0" w:space="0" w:color="auto"/>
            <w:right w:val="none" w:sz="0" w:space="0" w:color="auto"/>
          </w:divBdr>
        </w:div>
        <w:div w:id="138962196">
          <w:marLeft w:val="0"/>
          <w:marRight w:val="0"/>
          <w:marTop w:val="0"/>
          <w:marBottom w:val="0"/>
          <w:divBdr>
            <w:top w:val="none" w:sz="0" w:space="0" w:color="auto"/>
            <w:left w:val="none" w:sz="0" w:space="0" w:color="auto"/>
            <w:bottom w:val="none" w:sz="0" w:space="0" w:color="auto"/>
            <w:right w:val="none" w:sz="0" w:space="0" w:color="auto"/>
          </w:divBdr>
        </w:div>
        <w:div w:id="1192113094">
          <w:marLeft w:val="0"/>
          <w:marRight w:val="0"/>
          <w:marTop w:val="0"/>
          <w:marBottom w:val="0"/>
          <w:divBdr>
            <w:top w:val="none" w:sz="0" w:space="0" w:color="auto"/>
            <w:left w:val="none" w:sz="0" w:space="0" w:color="auto"/>
            <w:bottom w:val="none" w:sz="0" w:space="0" w:color="auto"/>
            <w:right w:val="none" w:sz="0" w:space="0" w:color="auto"/>
          </w:divBdr>
        </w:div>
        <w:div w:id="1022249427">
          <w:marLeft w:val="0"/>
          <w:marRight w:val="0"/>
          <w:marTop w:val="0"/>
          <w:marBottom w:val="0"/>
          <w:divBdr>
            <w:top w:val="none" w:sz="0" w:space="0" w:color="auto"/>
            <w:left w:val="none" w:sz="0" w:space="0" w:color="auto"/>
            <w:bottom w:val="none" w:sz="0" w:space="0" w:color="auto"/>
            <w:right w:val="none" w:sz="0" w:space="0" w:color="auto"/>
          </w:divBdr>
        </w:div>
        <w:div w:id="1083379887">
          <w:marLeft w:val="0"/>
          <w:marRight w:val="0"/>
          <w:marTop w:val="0"/>
          <w:marBottom w:val="0"/>
          <w:divBdr>
            <w:top w:val="none" w:sz="0" w:space="0" w:color="auto"/>
            <w:left w:val="none" w:sz="0" w:space="0" w:color="auto"/>
            <w:bottom w:val="none" w:sz="0" w:space="0" w:color="auto"/>
            <w:right w:val="none" w:sz="0" w:space="0" w:color="auto"/>
          </w:divBdr>
        </w:div>
        <w:div w:id="312758597">
          <w:marLeft w:val="0"/>
          <w:marRight w:val="0"/>
          <w:marTop w:val="0"/>
          <w:marBottom w:val="0"/>
          <w:divBdr>
            <w:top w:val="none" w:sz="0" w:space="0" w:color="auto"/>
            <w:left w:val="none" w:sz="0" w:space="0" w:color="auto"/>
            <w:bottom w:val="none" w:sz="0" w:space="0" w:color="auto"/>
            <w:right w:val="none" w:sz="0" w:space="0" w:color="auto"/>
          </w:divBdr>
        </w:div>
        <w:div w:id="1908953940">
          <w:marLeft w:val="0"/>
          <w:marRight w:val="0"/>
          <w:marTop w:val="0"/>
          <w:marBottom w:val="0"/>
          <w:divBdr>
            <w:top w:val="none" w:sz="0" w:space="0" w:color="auto"/>
            <w:left w:val="none" w:sz="0" w:space="0" w:color="auto"/>
            <w:bottom w:val="none" w:sz="0" w:space="0" w:color="auto"/>
            <w:right w:val="none" w:sz="0" w:space="0" w:color="auto"/>
          </w:divBdr>
        </w:div>
        <w:div w:id="1344160921">
          <w:marLeft w:val="0"/>
          <w:marRight w:val="0"/>
          <w:marTop w:val="0"/>
          <w:marBottom w:val="0"/>
          <w:divBdr>
            <w:top w:val="none" w:sz="0" w:space="0" w:color="auto"/>
            <w:left w:val="none" w:sz="0" w:space="0" w:color="auto"/>
            <w:bottom w:val="none" w:sz="0" w:space="0" w:color="auto"/>
            <w:right w:val="none" w:sz="0" w:space="0" w:color="auto"/>
          </w:divBdr>
        </w:div>
        <w:div w:id="851069136">
          <w:marLeft w:val="0"/>
          <w:marRight w:val="0"/>
          <w:marTop w:val="0"/>
          <w:marBottom w:val="0"/>
          <w:divBdr>
            <w:top w:val="none" w:sz="0" w:space="0" w:color="auto"/>
            <w:left w:val="none" w:sz="0" w:space="0" w:color="auto"/>
            <w:bottom w:val="none" w:sz="0" w:space="0" w:color="auto"/>
            <w:right w:val="none" w:sz="0" w:space="0" w:color="auto"/>
          </w:divBdr>
        </w:div>
      </w:divsChild>
    </w:div>
    <w:div w:id="1841234835">
      <w:bodyDiv w:val="1"/>
      <w:marLeft w:val="0"/>
      <w:marRight w:val="0"/>
      <w:marTop w:val="0"/>
      <w:marBottom w:val="0"/>
      <w:divBdr>
        <w:top w:val="none" w:sz="0" w:space="0" w:color="auto"/>
        <w:left w:val="none" w:sz="0" w:space="0" w:color="auto"/>
        <w:bottom w:val="none" w:sz="0" w:space="0" w:color="auto"/>
        <w:right w:val="none" w:sz="0" w:space="0" w:color="auto"/>
      </w:divBdr>
      <w:divsChild>
        <w:div w:id="736435000">
          <w:marLeft w:val="0"/>
          <w:marRight w:val="0"/>
          <w:marTop w:val="0"/>
          <w:marBottom w:val="0"/>
          <w:divBdr>
            <w:top w:val="none" w:sz="0" w:space="0" w:color="auto"/>
            <w:left w:val="none" w:sz="0" w:space="0" w:color="auto"/>
            <w:bottom w:val="none" w:sz="0" w:space="0" w:color="auto"/>
            <w:right w:val="none" w:sz="0" w:space="0" w:color="auto"/>
          </w:divBdr>
        </w:div>
        <w:div w:id="1042636115">
          <w:marLeft w:val="0"/>
          <w:marRight w:val="0"/>
          <w:marTop w:val="0"/>
          <w:marBottom w:val="0"/>
          <w:divBdr>
            <w:top w:val="none" w:sz="0" w:space="0" w:color="auto"/>
            <w:left w:val="none" w:sz="0" w:space="0" w:color="auto"/>
            <w:bottom w:val="none" w:sz="0" w:space="0" w:color="auto"/>
            <w:right w:val="none" w:sz="0" w:space="0" w:color="auto"/>
          </w:divBdr>
        </w:div>
        <w:div w:id="1690254467">
          <w:marLeft w:val="0"/>
          <w:marRight w:val="0"/>
          <w:marTop w:val="0"/>
          <w:marBottom w:val="0"/>
          <w:divBdr>
            <w:top w:val="none" w:sz="0" w:space="0" w:color="auto"/>
            <w:left w:val="none" w:sz="0" w:space="0" w:color="auto"/>
            <w:bottom w:val="none" w:sz="0" w:space="0" w:color="auto"/>
            <w:right w:val="none" w:sz="0" w:space="0" w:color="auto"/>
          </w:divBdr>
        </w:div>
        <w:div w:id="20187994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ED7925-E6F9-4579-BAC4-AFC9B8642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1192</Words>
  <Characters>6798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Apiwan Kongviriyawasin</dc:creator>
  <cp:keywords/>
  <dc:description/>
  <cp:lastModifiedBy>Apiwan Kongviriyawasin</cp:lastModifiedBy>
  <cp:revision>7</cp:revision>
  <cp:lastPrinted>2022-07-18T18:03:00Z</cp:lastPrinted>
  <dcterms:created xsi:type="dcterms:W3CDTF">2022-07-18T18:05:00Z</dcterms:created>
  <dcterms:modified xsi:type="dcterms:W3CDTF">2022-07-19T00:55:00Z</dcterms:modified>
</cp:coreProperties>
</file>